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83" w:rsidRPr="00DF1E56" w:rsidRDefault="0095602E" w:rsidP="00DF1E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DF1E56">
        <w:rPr>
          <w:b/>
          <w:bCs/>
          <w:sz w:val="32"/>
          <w:szCs w:val="32"/>
        </w:rPr>
        <w:t>T</w:t>
      </w:r>
      <w:r w:rsidR="00BA3983" w:rsidRPr="00DF1E56">
        <w:rPr>
          <w:b/>
          <w:bCs/>
          <w:sz w:val="32"/>
          <w:szCs w:val="32"/>
        </w:rPr>
        <w:t xml:space="preserve">áplálásterápia </w:t>
      </w:r>
      <w:bookmarkStart w:id="0" w:name="_Hlk42153667"/>
      <w:r w:rsidRPr="00DF1E56">
        <w:rPr>
          <w:b/>
          <w:bCs/>
          <w:sz w:val="32"/>
          <w:szCs w:val="32"/>
        </w:rPr>
        <w:t>SARS-CoV-2 infekció</w:t>
      </w:r>
      <w:r w:rsidR="00DF1E56">
        <w:rPr>
          <w:b/>
          <w:bCs/>
          <w:sz w:val="32"/>
          <w:szCs w:val="32"/>
        </w:rPr>
        <w:t xml:space="preserve"> </w:t>
      </w:r>
      <w:bookmarkEnd w:id="0"/>
      <w:r w:rsidR="00DF1E56">
        <w:rPr>
          <w:b/>
          <w:bCs/>
          <w:sz w:val="32"/>
          <w:szCs w:val="32"/>
        </w:rPr>
        <w:t>és a rehabilitáció idején</w:t>
      </w:r>
    </w:p>
    <w:p w:rsidR="00F67A35" w:rsidRDefault="00F67A35" w:rsidP="009D6D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C43C7" w:rsidRDefault="00AE248A" w:rsidP="00DF1E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 w:rsidRPr="001D3BD1">
        <w:rPr>
          <w:b/>
          <w:bCs/>
          <w:sz w:val="24"/>
          <w:szCs w:val="24"/>
        </w:rPr>
        <w:t xml:space="preserve">A </w:t>
      </w:r>
      <w:r w:rsidRPr="00AE248A">
        <w:rPr>
          <w:b/>
          <w:bCs/>
          <w:sz w:val="24"/>
          <w:szCs w:val="24"/>
        </w:rPr>
        <w:t xml:space="preserve">SARS-CoV-2 okozta </w:t>
      </w:r>
      <w:r>
        <w:rPr>
          <w:b/>
          <w:bCs/>
          <w:sz w:val="24"/>
          <w:szCs w:val="24"/>
        </w:rPr>
        <w:t>ví</w:t>
      </w:r>
      <w:r w:rsidRPr="00AE248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usfertőzés </w:t>
      </w:r>
      <w:r w:rsidRPr="001D3BD1">
        <w:rPr>
          <w:b/>
          <w:bCs/>
          <w:sz w:val="24"/>
          <w:szCs w:val="24"/>
        </w:rPr>
        <w:t>szempontjából</w:t>
      </w:r>
      <w:r w:rsidRPr="001D3BD1">
        <w:rPr>
          <w:sz w:val="24"/>
          <w:szCs w:val="24"/>
        </w:rPr>
        <w:t xml:space="preserve"> </w:t>
      </w:r>
      <w:r w:rsidR="00FC3471" w:rsidRPr="00DC43C7">
        <w:rPr>
          <w:b/>
          <w:bCs/>
          <w:sz w:val="24"/>
          <w:szCs w:val="24"/>
        </w:rPr>
        <w:t xml:space="preserve">a </w:t>
      </w:r>
      <w:proofErr w:type="spellStart"/>
      <w:r w:rsidR="00FC3471" w:rsidRPr="00DC43C7">
        <w:rPr>
          <w:b/>
          <w:bCs/>
          <w:sz w:val="24"/>
          <w:szCs w:val="24"/>
        </w:rPr>
        <w:t>malnutríciót</w:t>
      </w:r>
      <w:proofErr w:type="spellEnd"/>
      <w:r w:rsidR="00FC3471" w:rsidRPr="00DC43C7">
        <w:rPr>
          <w:b/>
          <w:bCs/>
          <w:sz w:val="24"/>
          <w:szCs w:val="24"/>
        </w:rPr>
        <w:t>, mint a mortalitást szignifikánsan növelő tényezőt szükséges figyelembe venni</w:t>
      </w:r>
      <w:r w:rsidR="00FC3471">
        <w:rPr>
          <w:sz w:val="24"/>
          <w:szCs w:val="24"/>
        </w:rPr>
        <w:t xml:space="preserve">, ezért szűrése és kezelése az </w:t>
      </w:r>
      <w:r w:rsidR="00FC3471" w:rsidRPr="00FC3471">
        <w:rPr>
          <w:sz w:val="24"/>
          <w:szCs w:val="24"/>
        </w:rPr>
        <w:t>alapkezelés</w:t>
      </w:r>
      <w:r w:rsidR="00FC3471">
        <w:rPr>
          <w:sz w:val="24"/>
          <w:szCs w:val="24"/>
        </w:rPr>
        <w:t xml:space="preserve"> fontos részét kell, hogy képezze. A malnutríció kezelésre szolgáló</w:t>
      </w:r>
      <w:r w:rsidR="00E12B93">
        <w:rPr>
          <w:sz w:val="24"/>
          <w:szCs w:val="24"/>
        </w:rPr>
        <w:t>,</w:t>
      </w:r>
      <w:r w:rsidR="00FC3471">
        <w:rPr>
          <w:sz w:val="24"/>
          <w:szCs w:val="24"/>
        </w:rPr>
        <w:t xml:space="preserve"> </w:t>
      </w:r>
      <w:r w:rsidR="00DC43C7">
        <w:rPr>
          <w:sz w:val="24"/>
          <w:szCs w:val="24"/>
        </w:rPr>
        <w:t xml:space="preserve">orvosi felügyeletet igénylő </w:t>
      </w:r>
      <w:r w:rsidR="00FC3471">
        <w:rPr>
          <w:sz w:val="24"/>
          <w:szCs w:val="24"/>
        </w:rPr>
        <w:t xml:space="preserve">táplálásterápia alkalmazása során a legnagyobb kihívást a </w:t>
      </w:r>
      <w:r w:rsidR="00DC43C7">
        <w:rPr>
          <w:sz w:val="24"/>
          <w:szCs w:val="24"/>
        </w:rPr>
        <w:t>hasra fordított</w:t>
      </w:r>
      <w:r w:rsidR="00FC3471">
        <w:rPr>
          <w:sz w:val="24"/>
          <w:szCs w:val="24"/>
        </w:rPr>
        <w:t xml:space="preserve"> pozícióban elhelyezett, </w:t>
      </w:r>
      <w:r w:rsidR="00FC3471" w:rsidRPr="00FC3471">
        <w:rPr>
          <w:sz w:val="24"/>
          <w:szCs w:val="24"/>
        </w:rPr>
        <w:t>mechanikailag lélegeztetett</w:t>
      </w:r>
      <w:r w:rsidR="00FC3471">
        <w:rPr>
          <w:sz w:val="24"/>
          <w:szCs w:val="24"/>
        </w:rPr>
        <w:t>, szondatáplált betegek táplálása</w:t>
      </w:r>
      <w:r w:rsidR="00DC43C7">
        <w:rPr>
          <w:sz w:val="24"/>
          <w:szCs w:val="24"/>
        </w:rPr>
        <w:t xml:space="preserve">, illetve az </w:t>
      </w:r>
      <w:proofErr w:type="spellStart"/>
      <w:r w:rsidR="00DC43C7">
        <w:rPr>
          <w:sz w:val="24"/>
          <w:szCs w:val="24"/>
        </w:rPr>
        <w:t>extubációt</w:t>
      </w:r>
      <w:proofErr w:type="spellEnd"/>
      <w:r w:rsidR="00DC43C7">
        <w:rPr>
          <w:sz w:val="24"/>
          <w:szCs w:val="24"/>
        </w:rPr>
        <w:t xml:space="preserve"> követő </w:t>
      </w:r>
      <w:proofErr w:type="spellStart"/>
      <w:r w:rsidR="00DC43C7">
        <w:rPr>
          <w:sz w:val="24"/>
          <w:szCs w:val="24"/>
        </w:rPr>
        <w:t>diszfágiás</w:t>
      </w:r>
      <w:proofErr w:type="spellEnd"/>
      <w:r w:rsidR="00DC43C7">
        <w:rPr>
          <w:sz w:val="24"/>
          <w:szCs w:val="24"/>
        </w:rPr>
        <w:t xml:space="preserve"> állapot menedzselése </w:t>
      </w:r>
      <w:r w:rsidR="00FC3471">
        <w:rPr>
          <w:sz w:val="24"/>
          <w:szCs w:val="24"/>
        </w:rPr>
        <w:t xml:space="preserve">jelenti. </w:t>
      </w:r>
    </w:p>
    <w:p w:rsidR="00183385" w:rsidRDefault="009D6DB6" w:rsidP="00DF1E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 w:rsidRPr="001D3BD1">
        <w:rPr>
          <w:b/>
          <w:bCs/>
          <w:sz w:val="24"/>
          <w:szCs w:val="24"/>
        </w:rPr>
        <w:t>A COVID-19 betegség szempontjából</w:t>
      </w:r>
      <w:r w:rsidRPr="001D3BD1">
        <w:rPr>
          <w:sz w:val="24"/>
          <w:szCs w:val="24"/>
        </w:rPr>
        <w:t xml:space="preserve"> rosszabb kimenetre és </w:t>
      </w:r>
      <w:r w:rsidRPr="001D3BD1">
        <w:rPr>
          <w:b/>
          <w:bCs/>
          <w:sz w:val="24"/>
          <w:szCs w:val="24"/>
        </w:rPr>
        <w:t>magas</w:t>
      </w:r>
      <w:r w:rsidR="00CA34AE" w:rsidRPr="001D3BD1">
        <w:rPr>
          <w:b/>
          <w:bCs/>
          <w:sz w:val="24"/>
          <w:szCs w:val="24"/>
        </w:rPr>
        <w:t>abb</w:t>
      </w:r>
      <w:r w:rsidRPr="001D3BD1">
        <w:rPr>
          <w:b/>
          <w:bCs/>
          <w:sz w:val="24"/>
          <w:szCs w:val="24"/>
        </w:rPr>
        <w:t xml:space="preserve"> mortalitásra lehet számítani</w:t>
      </w:r>
      <w:r w:rsidRPr="001D3BD1">
        <w:rPr>
          <w:sz w:val="24"/>
          <w:szCs w:val="24"/>
        </w:rPr>
        <w:t xml:space="preserve"> az immunhiányos, az idős, a </w:t>
      </w:r>
      <w:proofErr w:type="spellStart"/>
      <w:r w:rsidRPr="001D3BD1">
        <w:rPr>
          <w:sz w:val="24"/>
          <w:szCs w:val="24"/>
        </w:rPr>
        <w:t>polimorbid</w:t>
      </w:r>
      <w:proofErr w:type="spellEnd"/>
      <w:r w:rsidRPr="001D3BD1">
        <w:rPr>
          <w:sz w:val="24"/>
          <w:szCs w:val="24"/>
        </w:rPr>
        <w:t xml:space="preserve"> </w:t>
      </w:r>
      <w:r w:rsidR="00CA34AE" w:rsidRPr="001D3BD1">
        <w:rPr>
          <w:sz w:val="24"/>
          <w:szCs w:val="24"/>
        </w:rPr>
        <w:t>betegek mellett</w:t>
      </w:r>
      <w:r w:rsidRPr="001D3BD1">
        <w:rPr>
          <w:sz w:val="24"/>
          <w:szCs w:val="24"/>
        </w:rPr>
        <w:t xml:space="preserve"> a </w:t>
      </w:r>
      <w:proofErr w:type="spellStart"/>
      <w:r w:rsidRPr="001D3BD1">
        <w:rPr>
          <w:b/>
          <w:bCs/>
          <w:sz w:val="24"/>
          <w:szCs w:val="24"/>
        </w:rPr>
        <w:t>malnutríciós</w:t>
      </w:r>
      <w:proofErr w:type="spellEnd"/>
      <w:r w:rsidRPr="001D3BD1">
        <w:rPr>
          <w:b/>
          <w:bCs/>
          <w:sz w:val="24"/>
          <w:szCs w:val="24"/>
        </w:rPr>
        <w:t xml:space="preserve"> </w:t>
      </w:r>
      <w:r w:rsidR="00CA34AE" w:rsidRPr="001D3BD1">
        <w:rPr>
          <w:b/>
          <w:bCs/>
          <w:sz w:val="24"/>
          <w:szCs w:val="24"/>
        </w:rPr>
        <w:t xml:space="preserve">személyeknél </w:t>
      </w:r>
      <w:r w:rsidR="00CA34AE" w:rsidRPr="001D3BD1">
        <w:rPr>
          <w:sz w:val="24"/>
          <w:szCs w:val="24"/>
        </w:rPr>
        <w:t>is</w:t>
      </w:r>
      <w:r w:rsidRPr="001D3BD1">
        <w:rPr>
          <w:sz w:val="24"/>
          <w:szCs w:val="24"/>
        </w:rPr>
        <w:t xml:space="preserve">. </w:t>
      </w:r>
      <w:r w:rsidR="00203982" w:rsidRPr="001D3BD1">
        <w:rPr>
          <w:sz w:val="24"/>
          <w:szCs w:val="24"/>
        </w:rPr>
        <w:t>Például i</w:t>
      </w:r>
      <w:r w:rsidR="00753C63" w:rsidRPr="001D3BD1">
        <w:rPr>
          <w:sz w:val="24"/>
          <w:szCs w:val="24"/>
        </w:rPr>
        <w:t>nfluenzafertőzések esetén a mortalitás esélyhányadosa malnutríció fennállása esetén jelentőse</w:t>
      </w:r>
      <w:r w:rsidR="00203982" w:rsidRPr="001D3BD1">
        <w:rPr>
          <w:sz w:val="24"/>
          <w:szCs w:val="24"/>
        </w:rPr>
        <w:t>n megemelkedik</w:t>
      </w:r>
      <w:r w:rsidR="00753C63" w:rsidRPr="001D3BD1">
        <w:rPr>
          <w:sz w:val="24"/>
          <w:szCs w:val="24"/>
        </w:rPr>
        <w:t xml:space="preserve"> (OR 25</w:t>
      </w:r>
      <w:r w:rsidR="00203982" w:rsidRPr="001D3BD1">
        <w:rPr>
          <w:sz w:val="24"/>
          <w:szCs w:val="24"/>
        </w:rPr>
        <w:t>,</w:t>
      </w:r>
      <w:r w:rsidR="00753C63" w:rsidRPr="001D3BD1">
        <w:rPr>
          <w:sz w:val="24"/>
          <w:szCs w:val="24"/>
        </w:rPr>
        <w:t xml:space="preserve">0), </w:t>
      </w:r>
      <w:r w:rsidR="00203982" w:rsidRPr="001D3BD1">
        <w:rPr>
          <w:sz w:val="24"/>
          <w:szCs w:val="24"/>
        </w:rPr>
        <w:t xml:space="preserve">összehasonlítva </w:t>
      </w:r>
      <w:r w:rsidR="00753C63" w:rsidRPr="001D3BD1">
        <w:rPr>
          <w:sz w:val="24"/>
          <w:szCs w:val="24"/>
        </w:rPr>
        <w:t xml:space="preserve">pl. </w:t>
      </w:r>
      <w:r w:rsidR="003B2524">
        <w:rPr>
          <w:sz w:val="24"/>
          <w:szCs w:val="24"/>
        </w:rPr>
        <w:t xml:space="preserve">a </w:t>
      </w:r>
      <w:r w:rsidR="00753C63" w:rsidRPr="001D3BD1">
        <w:rPr>
          <w:sz w:val="24"/>
          <w:szCs w:val="24"/>
        </w:rPr>
        <w:t>kórházban szerzett fertőzések</w:t>
      </w:r>
      <w:r w:rsidR="00203982" w:rsidRPr="001D3BD1">
        <w:rPr>
          <w:sz w:val="24"/>
          <w:szCs w:val="24"/>
        </w:rPr>
        <w:t>kel</w:t>
      </w:r>
      <w:r w:rsidR="00753C63" w:rsidRPr="001D3BD1">
        <w:rPr>
          <w:sz w:val="24"/>
          <w:szCs w:val="24"/>
        </w:rPr>
        <w:t xml:space="preserve"> (OR 12,2).</w:t>
      </w:r>
      <w:r w:rsidR="00C27680">
        <w:rPr>
          <w:sz w:val="24"/>
          <w:szCs w:val="24"/>
        </w:rPr>
        <w:t xml:space="preserve"> </w:t>
      </w:r>
      <w:r w:rsidR="002B6D95" w:rsidRPr="001D3BD1">
        <w:rPr>
          <w:sz w:val="24"/>
          <w:szCs w:val="24"/>
        </w:rPr>
        <w:t xml:space="preserve">A hosszas intenzív terápiás osztályon történő kezelés már önmagában is </w:t>
      </w:r>
      <w:proofErr w:type="spellStart"/>
      <w:r w:rsidR="00203982" w:rsidRPr="001D3BD1">
        <w:rPr>
          <w:sz w:val="24"/>
          <w:szCs w:val="24"/>
        </w:rPr>
        <w:t>malnutrícióhoz</w:t>
      </w:r>
      <w:proofErr w:type="spellEnd"/>
      <w:r w:rsidR="00C27680">
        <w:rPr>
          <w:sz w:val="24"/>
          <w:szCs w:val="24"/>
        </w:rPr>
        <w:t xml:space="preserve"> és </w:t>
      </w:r>
      <w:r w:rsidR="00C27680" w:rsidRPr="001D3BD1">
        <w:rPr>
          <w:sz w:val="24"/>
          <w:szCs w:val="24"/>
        </w:rPr>
        <w:t>vázizom-tömeg csökkenés</w:t>
      </w:r>
      <w:r w:rsidR="00C27680">
        <w:rPr>
          <w:sz w:val="24"/>
          <w:szCs w:val="24"/>
        </w:rPr>
        <w:t>hez</w:t>
      </w:r>
      <w:r w:rsidR="00203982" w:rsidRPr="001D3BD1">
        <w:rPr>
          <w:sz w:val="24"/>
          <w:szCs w:val="24"/>
        </w:rPr>
        <w:t xml:space="preserve"> vezethet</w:t>
      </w:r>
      <w:r w:rsidR="00C27680">
        <w:rPr>
          <w:sz w:val="24"/>
          <w:szCs w:val="24"/>
        </w:rPr>
        <w:t xml:space="preserve"> (vagy</w:t>
      </w:r>
      <w:r w:rsidR="002B6D95" w:rsidRPr="001D3BD1">
        <w:rPr>
          <w:sz w:val="24"/>
          <w:szCs w:val="24"/>
        </w:rPr>
        <w:t xml:space="preserve"> súlyosbíthatja a már meglévő állapotot</w:t>
      </w:r>
      <w:r w:rsidR="00C27680">
        <w:rPr>
          <w:sz w:val="24"/>
          <w:szCs w:val="24"/>
        </w:rPr>
        <w:t>)</w:t>
      </w:r>
      <w:r w:rsidR="002B6D95" w:rsidRPr="001D3BD1">
        <w:rPr>
          <w:sz w:val="24"/>
          <w:szCs w:val="24"/>
        </w:rPr>
        <w:t xml:space="preserve">, </w:t>
      </w:r>
      <w:r w:rsidR="00C27680">
        <w:rPr>
          <w:sz w:val="24"/>
          <w:szCs w:val="24"/>
        </w:rPr>
        <w:t>következményeként</w:t>
      </w:r>
      <w:r w:rsidR="00183385">
        <w:rPr>
          <w:sz w:val="24"/>
          <w:szCs w:val="24"/>
        </w:rPr>
        <w:t>:</w:t>
      </w:r>
      <w:r w:rsidR="00C27680">
        <w:rPr>
          <w:sz w:val="24"/>
          <w:szCs w:val="24"/>
        </w:rPr>
        <w:t xml:space="preserve"> </w:t>
      </w:r>
      <w:r w:rsidR="00C27680" w:rsidRPr="001D3BD1">
        <w:rPr>
          <w:sz w:val="24"/>
          <w:szCs w:val="24"/>
        </w:rPr>
        <w:t>funkcióvesztés</w:t>
      </w:r>
      <w:r w:rsidR="00183385">
        <w:rPr>
          <w:sz w:val="24"/>
          <w:szCs w:val="24"/>
        </w:rPr>
        <w:t>sel</w:t>
      </w:r>
      <w:r w:rsidR="00C27680">
        <w:rPr>
          <w:sz w:val="24"/>
          <w:szCs w:val="24"/>
        </w:rPr>
        <w:t xml:space="preserve">, </w:t>
      </w:r>
      <w:r w:rsidR="00C27680" w:rsidRPr="001D3BD1">
        <w:rPr>
          <w:sz w:val="24"/>
          <w:szCs w:val="24"/>
        </w:rPr>
        <w:t>életminőség csökkenés</w:t>
      </w:r>
      <w:r w:rsidR="00183385">
        <w:rPr>
          <w:sz w:val="24"/>
          <w:szCs w:val="24"/>
        </w:rPr>
        <w:t>sel</w:t>
      </w:r>
      <w:r w:rsidR="00C27680">
        <w:rPr>
          <w:sz w:val="24"/>
          <w:szCs w:val="24"/>
        </w:rPr>
        <w:t xml:space="preserve">, valamint a </w:t>
      </w:r>
      <w:r w:rsidR="002B6D95" w:rsidRPr="001D3BD1">
        <w:rPr>
          <w:sz w:val="24"/>
          <w:szCs w:val="24"/>
        </w:rPr>
        <w:t>morbiditás és a mortalitás</w:t>
      </w:r>
      <w:r w:rsidR="00C27680">
        <w:rPr>
          <w:sz w:val="24"/>
          <w:szCs w:val="24"/>
        </w:rPr>
        <w:t xml:space="preserve"> növekedés</w:t>
      </w:r>
      <w:r w:rsidR="00183385">
        <w:rPr>
          <w:sz w:val="24"/>
          <w:szCs w:val="24"/>
        </w:rPr>
        <w:t>ével kell számolni</w:t>
      </w:r>
      <w:r w:rsidR="002B6D95" w:rsidRPr="001D3BD1">
        <w:rPr>
          <w:sz w:val="24"/>
          <w:szCs w:val="24"/>
        </w:rPr>
        <w:t xml:space="preserve">. </w:t>
      </w:r>
    </w:p>
    <w:p w:rsidR="001D3BD1" w:rsidRPr="001D3BD1" w:rsidRDefault="009D6DB6" w:rsidP="00DF1E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 w:rsidRPr="001D3BD1">
        <w:rPr>
          <w:sz w:val="24"/>
          <w:szCs w:val="24"/>
        </w:rPr>
        <w:t xml:space="preserve">A fentiek miatt </w:t>
      </w:r>
      <w:r w:rsidRPr="001D3BD1">
        <w:rPr>
          <w:b/>
          <w:bCs/>
          <w:sz w:val="24"/>
          <w:szCs w:val="24"/>
        </w:rPr>
        <w:t xml:space="preserve">a malnutríció prevenciója, </w:t>
      </w:r>
      <w:r w:rsidR="002B6D95" w:rsidRPr="001D3BD1">
        <w:rPr>
          <w:b/>
          <w:bCs/>
          <w:sz w:val="24"/>
          <w:szCs w:val="24"/>
        </w:rPr>
        <w:t>szűré</w:t>
      </w:r>
      <w:r w:rsidRPr="001D3BD1">
        <w:rPr>
          <w:b/>
          <w:bCs/>
          <w:sz w:val="24"/>
          <w:szCs w:val="24"/>
        </w:rPr>
        <w:t>s</w:t>
      </w:r>
      <w:r w:rsidR="002B6D95" w:rsidRPr="001D3BD1">
        <w:rPr>
          <w:b/>
          <w:bCs/>
          <w:sz w:val="24"/>
          <w:szCs w:val="24"/>
        </w:rPr>
        <w:t xml:space="preserve">e </w:t>
      </w:r>
      <w:r w:rsidRPr="001D3BD1">
        <w:rPr>
          <w:b/>
          <w:bCs/>
          <w:sz w:val="24"/>
          <w:szCs w:val="24"/>
        </w:rPr>
        <w:t>és kezelése fontos rész</w:t>
      </w:r>
      <w:r w:rsidR="00405090">
        <w:rPr>
          <w:b/>
          <w:bCs/>
          <w:sz w:val="24"/>
          <w:szCs w:val="24"/>
        </w:rPr>
        <w:t xml:space="preserve">e az </w:t>
      </w:r>
      <w:bookmarkStart w:id="1" w:name="_Hlk38545374"/>
      <w:r w:rsidRPr="001D3BD1">
        <w:rPr>
          <w:b/>
          <w:bCs/>
          <w:sz w:val="24"/>
          <w:szCs w:val="24"/>
        </w:rPr>
        <w:t>alapkezelés</w:t>
      </w:r>
      <w:bookmarkEnd w:id="1"/>
      <w:r w:rsidRPr="001D3BD1">
        <w:rPr>
          <w:b/>
          <w:bCs/>
          <w:sz w:val="24"/>
          <w:szCs w:val="24"/>
        </w:rPr>
        <w:t>nek</w:t>
      </w:r>
      <w:r w:rsidRPr="001D3BD1">
        <w:rPr>
          <w:sz w:val="24"/>
          <w:szCs w:val="24"/>
        </w:rPr>
        <w:t xml:space="preserve">. </w:t>
      </w:r>
      <w:r w:rsidR="001D3BD1" w:rsidRPr="001D3BD1">
        <w:rPr>
          <w:b/>
          <w:bCs/>
          <w:sz w:val="24"/>
          <w:szCs w:val="24"/>
        </w:rPr>
        <w:t>Malnutríció rizikóját validált módszerrel szükséges felmérni</w:t>
      </w:r>
      <w:r w:rsidR="001D3BD1" w:rsidRPr="001D3BD1">
        <w:rPr>
          <w:sz w:val="24"/>
          <w:szCs w:val="24"/>
        </w:rPr>
        <w:t xml:space="preserve"> pl. MUST, NRS-2002. A malnutríció rizikója növekszik, ha: &gt;5%-os a testtömegcsökkenés, BMI&lt;20kg/m</w:t>
      </w:r>
      <w:r w:rsidR="001D3BD1" w:rsidRPr="001D3BD1">
        <w:rPr>
          <w:sz w:val="24"/>
          <w:szCs w:val="24"/>
          <w:vertAlign w:val="superscript"/>
        </w:rPr>
        <w:t>2</w:t>
      </w:r>
      <w:r w:rsidR="00183385">
        <w:rPr>
          <w:sz w:val="24"/>
          <w:szCs w:val="24"/>
        </w:rPr>
        <w:t xml:space="preserve"> a </w:t>
      </w:r>
      <w:r w:rsidR="00183385" w:rsidRPr="001D3BD1">
        <w:rPr>
          <w:sz w:val="24"/>
          <w:szCs w:val="24"/>
        </w:rPr>
        <w:t xml:space="preserve">70 év </w:t>
      </w:r>
      <w:r w:rsidR="00183385">
        <w:rPr>
          <w:sz w:val="24"/>
          <w:szCs w:val="24"/>
        </w:rPr>
        <w:t>alattiaknál</w:t>
      </w:r>
      <w:r w:rsidR="001D3BD1" w:rsidRPr="001D3BD1">
        <w:rPr>
          <w:sz w:val="24"/>
          <w:szCs w:val="24"/>
        </w:rPr>
        <w:t xml:space="preserve">, vagy </w:t>
      </w:r>
      <w:r w:rsidR="00183385" w:rsidRPr="001D3BD1">
        <w:rPr>
          <w:sz w:val="24"/>
          <w:szCs w:val="24"/>
        </w:rPr>
        <w:t>BMI&lt;22kg/m</w:t>
      </w:r>
      <w:r w:rsidR="00183385" w:rsidRPr="001D3BD1">
        <w:rPr>
          <w:sz w:val="24"/>
          <w:szCs w:val="24"/>
          <w:vertAlign w:val="superscript"/>
        </w:rPr>
        <w:t>2</w:t>
      </w:r>
      <w:r w:rsidR="00183385">
        <w:rPr>
          <w:sz w:val="24"/>
          <w:szCs w:val="24"/>
          <w:vertAlign w:val="superscript"/>
        </w:rPr>
        <w:t xml:space="preserve"> </w:t>
      </w:r>
      <w:r w:rsidR="00183385" w:rsidRPr="00183385">
        <w:rPr>
          <w:sz w:val="24"/>
          <w:szCs w:val="24"/>
        </w:rPr>
        <w:t>a</w:t>
      </w:r>
      <w:r w:rsidR="00183385">
        <w:rPr>
          <w:sz w:val="24"/>
          <w:szCs w:val="24"/>
          <w:vertAlign w:val="superscript"/>
        </w:rPr>
        <w:t xml:space="preserve"> </w:t>
      </w:r>
      <w:r w:rsidR="001D3BD1" w:rsidRPr="001D3BD1">
        <w:rPr>
          <w:rFonts w:cstheme="minorHAnsi"/>
          <w:sz w:val="24"/>
          <w:szCs w:val="24"/>
        </w:rPr>
        <w:t>≥</w:t>
      </w:r>
      <w:r w:rsidR="001D3BD1" w:rsidRPr="001D3BD1">
        <w:rPr>
          <w:sz w:val="24"/>
          <w:szCs w:val="24"/>
        </w:rPr>
        <w:t>70 év</w:t>
      </w:r>
      <w:r w:rsidR="00183385">
        <w:rPr>
          <w:sz w:val="24"/>
          <w:szCs w:val="24"/>
        </w:rPr>
        <w:t>eseknél</w:t>
      </w:r>
      <w:r w:rsidR="001D3BD1" w:rsidRPr="001D3BD1">
        <w:rPr>
          <w:sz w:val="24"/>
          <w:szCs w:val="24"/>
        </w:rPr>
        <w:t xml:space="preserve">, </w:t>
      </w:r>
      <w:r w:rsidR="00183385" w:rsidRPr="001D3BD1">
        <w:rPr>
          <w:sz w:val="24"/>
          <w:szCs w:val="24"/>
        </w:rPr>
        <w:t xml:space="preserve">kórosan alacsony az izomtömeg (szarkopénia), </w:t>
      </w:r>
      <w:r w:rsidR="001D3BD1" w:rsidRPr="001D3BD1">
        <w:rPr>
          <w:sz w:val="24"/>
          <w:szCs w:val="24"/>
        </w:rPr>
        <w:t xml:space="preserve">gyulladással járó kórkép fennállásakor, a tápanyagbevitel &gt;1 hétig </w:t>
      </w:r>
      <w:r w:rsidR="00183385">
        <w:rPr>
          <w:sz w:val="24"/>
          <w:szCs w:val="24"/>
        </w:rPr>
        <w:t xml:space="preserve">a </w:t>
      </w:r>
      <w:r w:rsidR="00183385" w:rsidRPr="001D3BD1">
        <w:rPr>
          <w:sz w:val="24"/>
          <w:szCs w:val="24"/>
        </w:rPr>
        <w:t>szükségletnek</w:t>
      </w:r>
      <w:r w:rsidR="00183385" w:rsidRPr="001D3BD1">
        <w:rPr>
          <w:rFonts w:ascii="Times New Roman" w:hAnsi="Times New Roman" w:cs="Times New Roman"/>
          <w:sz w:val="24"/>
          <w:szCs w:val="24"/>
        </w:rPr>
        <w:t xml:space="preserve"> </w:t>
      </w:r>
      <w:r w:rsidR="001D3BD1" w:rsidRPr="001D3BD1">
        <w:rPr>
          <w:rFonts w:ascii="Times New Roman" w:hAnsi="Times New Roman" w:cs="Times New Roman"/>
          <w:sz w:val="24"/>
          <w:szCs w:val="24"/>
        </w:rPr>
        <w:t>≤</w:t>
      </w:r>
      <w:r w:rsidR="001D3BD1" w:rsidRPr="001D3BD1">
        <w:rPr>
          <w:sz w:val="24"/>
          <w:szCs w:val="24"/>
        </w:rPr>
        <w:t xml:space="preserve">50%-a. </w:t>
      </w:r>
      <w:r w:rsidR="00183385" w:rsidRPr="00183385">
        <w:rPr>
          <w:b/>
          <w:bCs/>
          <w:sz w:val="24"/>
          <w:szCs w:val="24"/>
        </w:rPr>
        <w:t>Orvosi felügyelete</w:t>
      </w:r>
      <w:r w:rsidR="00405090">
        <w:rPr>
          <w:b/>
          <w:bCs/>
          <w:sz w:val="24"/>
          <w:szCs w:val="24"/>
        </w:rPr>
        <w:t>t</w:t>
      </w:r>
      <w:r w:rsidR="00183385" w:rsidRPr="00183385">
        <w:rPr>
          <w:b/>
          <w:bCs/>
          <w:sz w:val="24"/>
          <w:szCs w:val="24"/>
        </w:rPr>
        <w:t xml:space="preserve"> igénylő</w:t>
      </w:r>
      <w:r w:rsidR="00183385">
        <w:rPr>
          <w:sz w:val="24"/>
          <w:szCs w:val="24"/>
        </w:rPr>
        <w:t xml:space="preserve"> t</w:t>
      </w:r>
      <w:r w:rsidR="001D3BD1" w:rsidRPr="001D3BD1">
        <w:rPr>
          <w:b/>
          <w:bCs/>
          <w:sz w:val="24"/>
          <w:szCs w:val="24"/>
        </w:rPr>
        <w:t>áplálásterápia</w:t>
      </w:r>
      <w:r w:rsidR="001D3BD1" w:rsidRPr="001D3BD1">
        <w:rPr>
          <w:sz w:val="24"/>
          <w:szCs w:val="24"/>
        </w:rPr>
        <w:t xml:space="preserve"> akkor javasolt, amikor a beteg az energia- és tápanyag szükségletét táplálkozással nem képes fedezni, és az ételek dúsításával, diétás konzultációval sem növelhető tovább a tápanyagbevitel.</w:t>
      </w:r>
      <w:r w:rsidR="00DB0769">
        <w:rPr>
          <w:sz w:val="24"/>
          <w:szCs w:val="24"/>
        </w:rPr>
        <w:t xml:space="preserve"> </w:t>
      </w:r>
      <w:r w:rsidR="000F2EDA">
        <w:rPr>
          <w:sz w:val="24"/>
          <w:szCs w:val="24"/>
        </w:rPr>
        <w:t>S</w:t>
      </w:r>
      <w:r w:rsidR="00DB0769" w:rsidRPr="00DB0769">
        <w:rPr>
          <w:sz w:val="24"/>
          <w:szCs w:val="24"/>
        </w:rPr>
        <w:t>tratégiai szintjei: 1, ONS alkalmazása</w:t>
      </w:r>
      <w:r w:rsidR="00DB0769">
        <w:rPr>
          <w:sz w:val="24"/>
          <w:szCs w:val="24"/>
        </w:rPr>
        <w:t xml:space="preserve"> </w:t>
      </w:r>
      <w:r w:rsidR="00DB0769" w:rsidRPr="003A3899">
        <w:rPr>
          <w:i/>
          <w:iCs/>
        </w:rPr>
        <w:t xml:space="preserve">(ONS, </w:t>
      </w:r>
      <w:proofErr w:type="spellStart"/>
      <w:r w:rsidR="00DB0769" w:rsidRPr="003A3899">
        <w:rPr>
          <w:i/>
          <w:iCs/>
        </w:rPr>
        <w:t>Oral</w:t>
      </w:r>
      <w:proofErr w:type="spellEnd"/>
      <w:r w:rsidR="00DB0769" w:rsidRPr="003A3899">
        <w:rPr>
          <w:i/>
          <w:iCs/>
        </w:rPr>
        <w:t xml:space="preserve"> </w:t>
      </w:r>
      <w:proofErr w:type="spellStart"/>
      <w:r w:rsidR="00DB0769" w:rsidRPr="003A3899">
        <w:rPr>
          <w:i/>
          <w:iCs/>
        </w:rPr>
        <w:t>Nutritional</w:t>
      </w:r>
      <w:proofErr w:type="spellEnd"/>
      <w:r w:rsidR="00DB0769" w:rsidRPr="003A3899">
        <w:rPr>
          <w:i/>
          <w:iCs/>
        </w:rPr>
        <w:t xml:space="preserve"> </w:t>
      </w:r>
      <w:proofErr w:type="spellStart"/>
      <w:r w:rsidR="00DB0769" w:rsidRPr="003A3899">
        <w:rPr>
          <w:i/>
          <w:iCs/>
        </w:rPr>
        <w:t>Supplements</w:t>
      </w:r>
      <w:proofErr w:type="spellEnd"/>
      <w:r w:rsidR="00DB0769" w:rsidRPr="003A3899">
        <w:rPr>
          <w:i/>
          <w:iCs/>
        </w:rPr>
        <w:t>, magyar megnevezése: speciális, gyógyászati célra szánt élelmiszer, régi nevén tápszer)</w:t>
      </w:r>
      <w:r w:rsidR="00DB0769" w:rsidRPr="00DB0769">
        <w:rPr>
          <w:sz w:val="24"/>
          <w:szCs w:val="24"/>
        </w:rPr>
        <w:t xml:space="preserve">; 2, </w:t>
      </w:r>
      <w:proofErr w:type="spellStart"/>
      <w:r w:rsidR="00DB0769" w:rsidRPr="00DB0769">
        <w:rPr>
          <w:sz w:val="24"/>
          <w:szCs w:val="24"/>
        </w:rPr>
        <w:t>enterális</w:t>
      </w:r>
      <w:proofErr w:type="spellEnd"/>
      <w:r w:rsidR="00DB0769" w:rsidRPr="00DB0769">
        <w:rPr>
          <w:sz w:val="24"/>
          <w:szCs w:val="24"/>
        </w:rPr>
        <w:t xml:space="preserve"> táplálás; 3, </w:t>
      </w:r>
      <w:proofErr w:type="spellStart"/>
      <w:r w:rsidR="00DB0769" w:rsidRPr="00DB0769">
        <w:rPr>
          <w:sz w:val="24"/>
          <w:szCs w:val="24"/>
        </w:rPr>
        <w:t>parenterális</w:t>
      </w:r>
      <w:proofErr w:type="spellEnd"/>
      <w:r w:rsidR="00DB0769" w:rsidRPr="00DB0769">
        <w:rPr>
          <w:sz w:val="24"/>
          <w:szCs w:val="24"/>
        </w:rPr>
        <w:t xml:space="preserve"> táplálás. </w:t>
      </w:r>
      <w:r w:rsidR="000F2EDA">
        <w:rPr>
          <w:sz w:val="24"/>
          <w:szCs w:val="24"/>
        </w:rPr>
        <w:t>Korai, a kórházi felvételt követő 24-48 órán belüli, elkezdés javasolt.</w:t>
      </w:r>
    </w:p>
    <w:p w:rsidR="00BE1D5E" w:rsidRDefault="00BE1D5E" w:rsidP="00DF1E5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BF34AD" w:rsidRPr="005D614E" w:rsidRDefault="00DB0769" w:rsidP="00DF1E56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</w:rPr>
      </w:pPr>
      <w:bookmarkStart w:id="2" w:name="_Hlk42149787"/>
      <w:r w:rsidRPr="00DB0769">
        <w:rPr>
          <w:b/>
          <w:bCs/>
          <w:sz w:val="24"/>
          <w:szCs w:val="24"/>
        </w:rPr>
        <w:t>Táplálásterápiás ajánlások</w:t>
      </w:r>
      <w:r>
        <w:rPr>
          <w:b/>
          <w:bCs/>
          <w:sz w:val="24"/>
          <w:szCs w:val="24"/>
        </w:rPr>
        <w:t>, i</w:t>
      </w:r>
      <w:r w:rsidR="00BF34AD" w:rsidRPr="005D614E">
        <w:rPr>
          <w:b/>
          <w:bCs/>
          <w:sz w:val="24"/>
          <w:szCs w:val="24"/>
        </w:rPr>
        <w:t xml:space="preserve">dős, </w:t>
      </w:r>
      <w:proofErr w:type="spellStart"/>
      <w:r w:rsidR="00BF34AD" w:rsidRPr="005D614E">
        <w:rPr>
          <w:b/>
          <w:bCs/>
          <w:sz w:val="24"/>
          <w:szCs w:val="24"/>
        </w:rPr>
        <w:t>polimorbid</w:t>
      </w:r>
      <w:proofErr w:type="spellEnd"/>
      <w:r w:rsidR="00BF34AD" w:rsidRPr="005D614E">
        <w:rPr>
          <w:b/>
          <w:bCs/>
          <w:sz w:val="24"/>
          <w:szCs w:val="24"/>
        </w:rPr>
        <w:t xml:space="preserve">, </w:t>
      </w:r>
      <w:proofErr w:type="spellStart"/>
      <w:r w:rsidR="00BF34AD" w:rsidRPr="005D614E">
        <w:rPr>
          <w:b/>
          <w:bCs/>
          <w:sz w:val="24"/>
          <w:szCs w:val="24"/>
        </w:rPr>
        <w:t>malnutríciós</w:t>
      </w:r>
      <w:proofErr w:type="spellEnd"/>
      <w:r w:rsidR="00BF34AD" w:rsidRPr="005D614E">
        <w:rPr>
          <w:b/>
          <w:bCs/>
          <w:sz w:val="24"/>
          <w:szCs w:val="24"/>
        </w:rPr>
        <w:t xml:space="preserve"> betegekre vonatkozó</w:t>
      </w:r>
      <w:r>
        <w:rPr>
          <w:b/>
          <w:bCs/>
          <w:sz w:val="24"/>
          <w:szCs w:val="24"/>
        </w:rPr>
        <w:t>an</w:t>
      </w:r>
      <w:r w:rsidR="0040461A">
        <w:rPr>
          <w:b/>
          <w:bCs/>
          <w:sz w:val="24"/>
          <w:szCs w:val="24"/>
        </w:rPr>
        <w:t xml:space="preserve"> </w:t>
      </w:r>
      <w:r w:rsidR="0040461A" w:rsidRPr="0040461A">
        <w:rPr>
          <w:b/>
          <w:bCs/>
          <w:sz w:val="24"/>
          <w:szCs w:val="24"/>
        </w:rPr>
        <w:t>SARS-CoV-2 infekció</w:t>
      </w:r>
      <w:r w:rsidR="0040461A">
        <w:rPr>
          <w:b/>
          <w:bCs/>
          <w:sz w:val="24"/>
          <w:szCs w:val="24"/>
        </w:rPr>
        <w:t xml:space="preserve"> esetén</w:t>
      </w:r>
      <w:r w:rsidR="00BF34AD" w:rsidRPr="005D614E">
        <w:rPr>
          <w:b/>
          <w:bCs/>
          <w:sz w:val="24"/>
          <w:szCs w:val="24"/>
        </w:rPr>
        <w:t xml:space="preserve">: </w:t>
      </w:r>
    </w:p>
    <w:bookmarkEnd w:id="2"/>
    <w:p w:rsidR="001D3BD1" w:rsidRPr="001D3BD1" w:rsidRDefault="001D3BD1" w:rsidP="00DF1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A43DC1">
        <w:rPr>
          <w:b/>
          <w:bCs/>
          <w:sz w:val="24"/>
          <w:szCs w:val="24"/>
        </w:rPr>
        <w:t xml:space="preserve">Nem </w:t>
      </w:r>
      <w:proofErr w:type="spellStart"/>
      <w:r w:rsidRPr="00A43DC1">
        <w:rPr>
          <w:b/>
          <w:bCs/>
          <w:sz w:val="24"/>
          <w:szCs w:val="24"/>
        </w:rPr>
        <w:t>intubált</w:t>
      </w:r>
      <w:proofErr w:type="spellEnd"/>
      <w:r w:rsidRPr="00A43DC1">
        <w:rPr>
          <w:b/>
          <w:bCs/>
          <w:sz w:val="24"/>
          <w:szCs w:val="24"/>
        </w:rPr>
        <w:t xml:space="preserve"> betegeknél</w:t>
      </w:r>
    </w:p>
    <w:p w:rsidR="00DB0769" w:rsidRDefault="000B7D2E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34F8D">
        <w:rPr>
          <w:b/>
          <w:bCs/>
          <w:sz w:val="24"/>
          <w:szCs w:val="24"/>
        </w:rPr>
        <w:t>E</w:t>
      </w:r>
      <w:r w:rsidR="005D614E" w:rsidRPr="00834F8D">
        <w:rPr>
          <w:b/>
          <w:bCs/>
          <w:sz w:val="24"/>
          <w:szCs w:val="24"/>
        </w:rPr>
        <w:t>nergiaigény: 30kcal/</w:t>
      </w:r>
      <w:proofErr w:type="spellStart"/>
      <w:r w:rsidR="005D614E" w:rsidRPr="00834F8D">
        <w:rPr>
          <w:b/>
          <w:bCs/>
          <w:sz w:val="24"/>
          <w:szCs w:val="24"/>
        </w:rPr>
        <w:t>ttkg</w:t>
      </w:r>
      <w:proofErr w:type="spellEnd"/>
      <w:r w:rsidR="005D614E" w:rsidRPr="00834F8D">
        <w:rPr>
          <w:b/>
          <w:bCs/>
          <w:sz w:val="24"/>
          <w:szCs w:val="24"/>
        </w:rPr>
        <w:t>.</w:t>
      </w:r>
      <w:r w:rsidR="005D614E" w:rsidRPr="00834F8D">
        <w:rPr>
          <w:sz w:val="24"/>
          <w:szCs w:val="24"/>
        </w:rPr>
        <w:t xml:space="preserve"> Súlyos alultáplá</w:t>
      </w:r>
      <w:r w:rsidR="00DB0769">
        <w:rPr>
          <w:sz w:val="24"/>
          <w:szCs w:val="24"/>
        </w:rPr>
        <w:t>l</w:t>
      </w:r>
      <w:r w:rsidR="005D614E" w:rsidRPr="00834F8D">
        <w:rPr>
          <w:sz w:val="24"/>
          <w:szCs w:val="24"/>
        </w:rPr>
        <w:t xml:space="preserve">tság esetén, csak fokozatosan szabad </w:t>
      </w:r>
      <w:r w:rsidR="00203982">
        <w:rPr>
          <w:sz w:val="24"/>
          <w:szCs w:val="24"/>
        </w:rPr>
        <w:t>növelni</w:t>
      </w:r>
      <w:r w:rsidR="005D614E" w:rsidRPr="00834F8D">
        <w:rPr>
          <w:sz w:val="24"/>
          <w:szCs w:val="24"/>
        </w:rPr>
        <w:t xml:space="preserve"> a bevitt energia és tápanyag mennyiséget, mert ez a betegcsoport különösen veszélyeztetett az </w:t>
      </w:r>
      <w:proofErr w:type="spellStart"/>
      <w:r w:rsidR="005D614E" w:rsidRPr="00834F8D">
        <w:rPr>
          <w:sz w:val="24"/>
          <w:szCs w:val="24"/>
        </w:rPr>
        <w:t>újratáplálási</w:t>
      </w:r>
      <w:proofErr w:type="spellEnd"/>
      <w:r w:rsidR="005D614E" w:rsidRPr="00834F8D">
        <w:rPr>
          <w:sz w:val="24"/>
          <w:szCs w:val="24"/>
        </w:rPr>
        <w:t xml:space="preserve"> szindróma kialakulására.</w:t>
      </w:r>
      <w:r w:rsidR="00834F8D" w:rsidRPr="00834F8D">
        <w:rPr>
          <w:sz w:val="24"/>
          <w:szCs w:val="24"/>
        </w:rPr>
        <w:t xml:space="preserve"> </w:t>
      </w:r>
    </w:p>
    <w:p w:rsidR="005D614E" w:rsidRPr="00834F8D" w:rsidRDefault="005D614E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34F8D">
        <w:rPr>
          <w:b/>
          <w:bCs/>
          <w:sz w:val="24"/>
          <w:szCs w:val="24"/>
        </w:rPr>
        <w:t>Fehérjeigény:</w:t>
      </w:r>
      <w:r w:rsidR="001C48BA">
        <w:rPr>
          <w:b/>
          <w:bCs/>
          <w:sz w:val="24"/>
          <w:szCs w:val="24"/>
        </w:rPr>
        <w:t xml:space="preserve"> </w:t>
      </w:r>
      <w:r w:rsidRPr="00834F8D">
        <w:rPr>
          <w:rFonts w:cstheme="minorHAnsi"/>
          <w:b/>
          <w:bCs/>
          <w:sz w:val="24"/>
          <w:szCs w:val="24"/>
        </w:rPr>
        <w:t>≥</w:t>
      </w:r>
      <w:r w:rsidRPr="00834F8D">
        <w:rPr>
          <w:b/>
          <w:bCs/>
          <w:sz w:val="24"/>
          <w:szCs w:val="24"/>
        </w:rPr>
        <w:t>1g/</w:t>
      </w:r>
      <w:proofErr w:type="spellStart"/>
      <w:r w:rsidRPr="00834F8D">
        <w:rPr>
          <w:b/>
          <w:bCs/>
          <w:sz w:val="24"/>
          <w:szCs w:val="24"/>
        </w:rPr>
        <w:t>ttkg</w:t>
      </w:r>
      <w:proofErr w:type="spellEnd"/>
      <w:r w:rsidRPr="00834F8D">
        <w:rPr>
          <w:sz w:val="24"/>
          <w:szCs w:val="24"/>
        </w:rPr>
        <w:t xml:space="preserve">. </w:t>
      </w:r>
      <w:r w:rsidR="00216D17">
        <w:rPr>
          <w:sz w:val="24"/>
          <w:szCs w:val="24"/>
        </w:rPr>
        <w:t xml:space="preserve">Magas fehérjebevitel </w:t>
      </w:r>
      <w:r w:rsidR="00405090">
        <w:rPr>
          <w:sz w:val="24"/>
          <w:szCs w:val="24"/>
        </w:rPr>
        <w:t xml:space="preserve">szükséges </w:t>
      </w:r>
      <w:r w:rsidR="00216D17">
        <w:rPr>
          <w:sz w:val="24"/>
          <w:szCs w:val="24"/>
        </w:rPr>
        <w:t xml:space="preserve">a </w:t>
      </w:r>
      <w:r w:rsidRPr="00834F8D">
        <w:rPr>
          <w:sz w:val="24"/>
          <w:szCs w:val="24"/>
        </w:rPr>
        <w:t>testtömeg/izomtömeg vesztés, a komplikációk és a kórházi újra</w:t>
      </w:r>
      <w:r w:rsidR="00DB0769">
        <w:rPr>
          <w:sz w:val="24"/>
          <w:szCs w:val="24"/>
        </w:rPr>
        <w:t>f</w:t>
      </w:r>
      <w:r w:rsidRPr="00834F8D">
        <w:rPr>
          <w:sz w:val="24"/>
          <w:szCs w:val="24"/>
        </w:rPr>
        <w:t>elvétel rizikójának csökkentése, és a funkcionális kimenetel javítása céljából.</w:t>
      </w:r>
    </w:p>
    <w:p w:rsidR="0022678F" w:rsidRDefault="00216D17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Napi </w:t>
      </w:r>
      <w:r w:rsidR="00DB0769" w:rsidRPr="00DB0769">
        <w:rPr>
          <w:b/>
          <w:bCs/>
          <w:sz w:val="24"/>
          <w:szCs w:val="24"/>
        </w:rPr>
        <w:t xml:space="preserve">ONS </w:t>
      </w:r>
      <w:r w:rsidR="00753C63" w:rsidRPr="00DB0769">
        <w:rPr>
          <w:b/>
          <w:bCs/>
          <w:sz w:val="24"/>
          <w:szCs w:val="24"/>
        </w:rPr>
        <w:t>dózis:</w:t>
      </w:r>
      <w:r w:rsidR="00753C63">
        <w:rPr>
          <w:sz w:val="24"/>
          <w:szCs w:val="24"/>
        </w:rPr>
        <w:t xml:space="preserve"> </w:t>
      </w:r>
      <w:r w:rsidR="00425594" w:rsidRPr="00C96AB5">
        <w:rPr>
          <w:b/>
          <w:bCs/>
          <w:sz w:val="24"/>
          <w:szCs w:val="24"/>
        </w:rPr>
        <w:t>minimum 400kcal energia és 30g fehérje</w:t>
      </w:r>
      <w:r w:rsidR="00DB0769">
        <w:rPr>
          <w:b/>
          <w:bCs/>
          <w:sz w:val="24"/>
          <w:szCs w:val="24"/>
        </w:rPr>
        <w:t xml:space="preserve"> </w:t>
      </w:r>
      <w:r w:rsidR="00DB0769" w:rsidRPr="00DB0769">
        <w:rPr>
          <w:sz w:val="24"/>
          <w:szCs w:val="24"/>
        </w:rPr>
        <w:t xml:space="preserve">(a per </w:t>
      </w:r>
      <w:proofErr w:type="spellStart"/>
      <w:r w:rsidR="00DB0769" w:rsidRPr="00DB0769">
        <w:rPr>
          <w:sz w:val="24"/>
          <w:szCs w:val="24"/>
        </w:rPr>
        <w:t>os</w:t>
      </w:r>
      <w:proofErr w:type="spellEnd"/>
      <w:r w:rsidR="00DB0769" w:rsidRPr="00DB0769">
        <w:rPr>
          <w:sz w:val="24"/>
          <w:szCs w:val="24"/>
        </w:rPr>
        <w:t xml:space="preserve"> fogyasztott ételek kiegészítés</w:t>
      </w:r>
      <w:r w:rsidR="00CC3631">
        <w:rPr>
          <w:sz w:val="24"/>
          <w:szCs w:val="24"/>
        </w:rPr>
        <w:t>é</w:t>
      </w:r>
      <w:r w:rsidR="00DB0769" w:rsidRPr="00DB0769">
        <w:rPr>
          <w:sz w:val="24"/>
          <w:szCs w:val="24"/>
        </w:rPr>
        <w:t>re)</w:t>
      </w:r>
      <w:r w:rsidR="00753C63" w:rsidRPr="00DB0769">
        <w:rPr>
          <w:sz w:val="24"/>
          <w:szCs w:val="24"/>
        </w:rPr>
        <w:t>.</w:t>
      </w:r>
      <w:r w:rsidR="00753C63">
        <w:rPr>
          <w:b/>
          <w:bCs/>
          <w:sz w:val="24"/>
          <w:szCs w:val="24"/>
        </w:rPr>
        <w:t xml:space="preserve"> </w:t>
      </w:r>
      <w:r w:rsidR="00753C63" w:rsidRPr="00753C63">
        <w:rPr>
          <w:sz w:val="24"/>
          <w:szCs w:val="24"/>
        </w:rPr>
        <w:t xml:space="preserve">Javasolt terápiás hossz: </w:t>
      </w:r>
      <w:r w:rsidR="00425594" w:rsidRPr="00753C63">
        <w:rPr>
          <w:sz w:val="24"/>
          <w:szCs w:val="24"/>
        </w:rPr>
        <w:t>minimum 1 hónap.</w:t>
      </w:r>
      <w:r w:rsidR="00425594" w:rsidRPr="00C96AB5">
        <w:rPr>
          <w:sz w:val="24"/>
          <w:szCs w:val="24"/>
        </w:rPr>
        <w:t xml:space="preserve">  </w:t>
      </w:r>
    </w:p>
    <w:p w:rsidR="007907A0" w:rsidRPr="0022678F" w:rsidRDefault="0022678F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22678F">
        <w:rPr>
          <w:b/>
          <w:bCs/>
          <w:sz w:val="24"/>
          <w:szCs w:val="24"/>
        </w:rPr>
        <w:t>Táplálásterápia folytatása javasolt</w:t>
      </w:r>
      <w:r w:rsidRPr="0022678F">
        <w:rPr>
          <w:sz w:val="24"/>
          <w:szCs w:val="24"/>
        </w:rPr>
        <w:t xml:space="preserve"> azoknál a </w:t>
      </w:r>
      <w:proofErr w:type="spellStart"/>
      <w:r w:rsidRPr="0022678F">
        <w:rPr>
          <w:sz w:val="24"/>
          <w:szCs w:val="24"/>
        </w:rPr>
        <w:t>SARSCov</w:t>
      </w:r>
      <w:proofErr w:type="spellEnd"/>
      <w:r w:rsidRPr="0022678F">
        <w:rPr>
          <w:sz w:val="24"/>
          <w:szCs w:val="24"/>
        </w:rPr>
        <w:t xml:space="preserve"> fertőzött személyeknél, akik kikerültek az intenzív osztályról a malnutríció további kezelése, illetve a tápláltsági állapot javítás céljából.</w:t>
      </w:r>
      <w:r w:rsidR="007907A0" w:rsidRPr="0022678F">
        <w:rPr>
          <w:sz w:val="24"/>
          <w:szCs w:val="24"/>
        </w:rPr>
        <w:t xml:space="preserve"> </w:t>
      </w:r>
    </w:p>
    <w:p w:rsidR="0001229B" w:rsidRPr="00A43DC1" w:rsidRDefault="00D23D6D" w:rsidP="00DF1E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proofErr w:type="spellStart"/>
      <w:r w:rsidRPr="00A43DC1">
        <w:rPr>
          <w:b/>
          <w:bCs/>
          <w:sz w:val="24"/>
          <w:szCs w:val="24"/>
        </w:rPr>
        <w:t>Intubált</w:t>
      </w:r>
      <w:proofErr w:type="spellEnd"/>
      <w:r w:rsidRPr="00A43DC1">
        <w:rPr>
          <w:b/>
          <w:bCs/>
          <w:sz w:val="24"/>
          <w:szCs w:val="24"/>
        </w:rPr>
        <w:t xml:space="preserve"> betegeknél</w:t>
      </w:r>
      <w:r w:rsidR="0001229B" w:rsidRPr="00A43DC1">
        <w:rPr>
          <w:b/>
          <w:bCs/>
          <w:sz w:val="24"/>
          <w:szCs w:val="24"/>
        </w:rPr>
        <w:t>:</w:t>
      </w:r>
    </w:p>
    <w:p w:rsidR="0022678F" w:rsidRPr="0022678F" w:rsidRDefault="0022678F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216D17">
        <w:rPr>
          <w:b/>
          <w:bCs/>
          <w:sz w:val="24"/>
          <w:szCs w:val="24"/>
        </w:rPr>
        <w:t xml:space="preserve">Energiabevitel: </w:t>
      </w:r>
      <w:r w:rsidRPr="00D473F8">
        <w:rPr>
          <w:sz w:val="24"/>
          <w:szCs w:val="24"/>
        </w:rPr>
        <w:t>20</w:t>
      </w:r>
      <w:r w:rsidR="00225518" w:rsidRPr="00D473F8">
        <w:rPr>
          <w:sz w:val="24"/>
          <w:szCs w:val="24"/>
        </w:rPr>
        <w:t>-25</w:t>
      </w:r>
      <w:r w:rsidRPr="0022678F">
        <w:rPr>
          <w:sz w:val="24"/>
          <w:szCs w:val="24"/>
        </w:rPr>
        <w:t>kcal/</w:t>
      </w:r>
      <w:proofErr w:type="spellStart"/>
      <w:r w:rsidRPr="0022678F">
        <w:rPr>
          <w:sz w:val="24"/>
          <w:szCs w:val="24"/>
        </w:rPr>
        <w:t>ttkg</w:t>
      </w:r>
      <w:proofErr w:type="spellEnd"/>
      <w:r w:rsidRPr="0022678F">
        <w:rPr>
          <w:sz w:val="24"/>
          <w:szCs w:val="24"/>
        </w:rPr>
        <w:t xml:space="preserve"> (aktuális testtömegre</w:t>
      </w:r>
      <w:r>
        <w:rPr>
          <w:sz w:val="24"/>
          <w:szCs w:val="24"/>
        </w:rPr>
        <w:t>)</w:t>
      </w:r>
      <w:r w:rsidRPr="0022678F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22678F">
        <w:rPr>
          <w:sz w:val="24"/>
          <w:szCs w:val="24"/>
        </w:rPr>
        <w:t>ehérjebevitel: 1,</w:t>
      </w:r>
      <w:r w:rsidR="00D6334B">
        <w:rPr>
          <w:sz w:val="24"/>
          <w:szCs w:val="24"/>
        </w:rPr>
        <w:t>3</w:t>
      </w:r>
      <w:r w:rsidRPr="0022678F">
        <w:rPr>
          <w:sz w:val="24"/>
          <w:szCs w:val="24"/>
        </w:rPr>
        <w:t>-2,0g/</w:t>
      </w:r>
      <w:proofErr w:type="spellStart"/>
      <w:r w:rsidRPr="0022678F">
        <w:rPr>
          <w:sz w:val="24"/>
          <w:szCs w:val="24"/>
        </w:rPr>
        <w:t>ttkg</w:t>
      </w:r>
      <w:proofErr w:type="spellEnd"/>
      <w:r w:rsidRPr="0022678F">
        <w:rPr>
          <w:sz w:val="24"/>
          <w:szCs w:val="24"/>
        </w:rPr>
        <w:t xml:space="preserve">. </w:t>
      </w:r>
    </w:p>
    <w:p w:rsidR="0022678F" w:rsidRPr="00FE4BF9" w:rsidRDefault="0022678F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Szondatermék jellemzői: </w:t>
      </w:r>
      <w:r w:rsidR="00794F04">
        <w:rPr>
          <w:sz w:val="24"/>
          <w:szCs w:val="24"/>
        </w:rPr>
        <w:t xml:space="preserve">energia </w:t>
      </w:r>
      <w:proofErr w:type="spellStart"/>
      <w:r w:rsidR="00794F04">
        <w:rPr>
          <w:sz w:val="24"/>
          <w:szCs w:val="24"/>
        </w:rPr>
        <w:t>denzitás</w:t>
      </w:r>
      <w:proofErr w:type="spellEnd"/>
      <w:r w:rsidR="00384CF7">
        <w:rPr>
          <w:sz w:val="24"/>
          <w:szCs w:val="24"/>
        </w:rPr>
        <w:t xml:space="preserve"> </w:t>
      </w:r>
      <w:r w:rsidR="00794F04" w:rsidRPr="00794F04">
        <w:rPr>
          <w:sz w:val="24"/>
          <w:szCs w:val="24"/>
        </w:rPr>
        <w:t>1,3-1,5kcal/ml</w:t>
      </w:r>
      <w:r>
        <w:rPr>
          <w:sz w:val="24"/>
          <w:szCs w:val="24"/>
        </w:rPr>
        <w:t>, m</w:t>
      </w:r>
      <w:r w:rsidRPr="00FE4BF9">
        <w:rPr>
          <w:sz w:val="24"/>
          <w:szCs w:val="24"/>
        </w:rPr>
        <w:t>agas fehérjetartal</w:t>
      </w:r>
      <w:r w:rsidR="00216D17">
        <w:rPr>
          <w:sz w:val="24"/>
          <w:szCs w:val="24"/>
        </w:rPr>
        <w:t>om</w:t>
      </w:r>
      <w:r w:rsidR="00DC43C7">
        <w:rPr>
          <w:sz w:val="24"/>
          <w:szCs w:val="24"/>
        </w:rPr>
        <w:t xml:space="preserve"> </w:t>
      </w:r>
      <w:r w:rsidRPr="00FE4BF9">
        <w:rPr>
          <w:sz w:val="24"/>
          <w:szCs w:val="24"/>
        </w:rPr>
        <w:t>&gt;20en%. Lélegeztetett betegeknél a zsír és a szénhidrát energia %-os megoszlása: 50:50.</w:t>
      </w:r>
      <w:r w:rsidR="00794F04">
        <w:rPr>
          <w:sz w:val="24"/>
          <w:szCs w:val="24"/>
        </w:rPr>
        <w:t xml:space="preserve"> </w:t>
      </w:r>
    </w:p>
    <w:p w:rsidR="007907A0" w:rsidRPr="0022678F" w:rsidRDefault="0022678F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216D17">
        <w:rPr>
          <w:b/>
          <w:bCs/>
          <w:sz w:val="24"/>
          <w:szCs w:val="24"/>
        </w:rPr>
        <w:t>Táplálási mód: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FD7A77" w:rsidRPr="00FE4BF9">
        <w:rPr>
          <w:sz w:val="24"/>
          <w:szCs w:val="24"/>
        </w:rPr>
        <w:t>asogastricus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B85A7E">
        <w:rPr>
          <w:sz w:val="24"/>
          <w:szCs w:val="24"/>
        </w:rPr>
        <w:t>gasticus</w:t>
      </w:r>
      <w:proofErr w:type="spellEnd"/>
      <w:r w:rsidR="00B85A7E">
        <w:rPr>
          <w:sz w:val="24"/>
          <w:szCs w:val="24"/>
        </w:rPr>
        <w:t xml:space="preserve"> </w:t>
      </w:r>
      <w:r w:rsidR="00A43DC1" w:rsidRPr="00FE4BF9">
        <w:rPr>
          <w:sz w:val="24"/>
          <w:szCs w:val="24"/>
        </w:rPr>
        <w:t>intolerancia esetén</w:t>
      </w:r>
      <w:r w:rsidR="00CC47A2">
        <w:rPr>
          <w:sz w:val="24"/>
          <w:szCs w:val="24"/>
        </w:rPr>
        <w:t xml:space="preserve">: </w:t>
      </w:r>
      <w:proofErr w:type="spellStart"/>
      <w:r w:rsidR="00CC47A2">
        <w:rPr>
          <w:sz w:val="24"/>
          <w:szCs w:val="24"/>
        </w:rPr>
        <w:t>reziduum</w:t>
      </w:r>
      <w:proofErr w:type="spellEnd"/>
      <w:r w:rsidR="00CC47A2">
        <w:rPr>
          <w:sz w:val="24"/>
          <w:szCs w:val="24"/>
        </w:rPr>
        <w:t xml:space="preserve"> &gt;500ml, </w:t>
      </w:r>
      <w:proofErr w:type="spellStart"/>
      <w:r w:rsidR="00D23D6D" w:rsidRPr="00FE4BF9">
        <w:rPr>
          <w:sz w:val="24"/>
          <w:szCs w:val="24"/>
        </w:rPr>
        <w:t>postpyloricus</w:t>
      </w:r>
      <w:proofErr w:type="spellEnd"/>
      <w:r>
        <w:rPr>
          <w:sz w:val="24"/>
          <w:szCs w:val="24"/>
        </w:rPr>
        <w:t>)</w:t>
      </w:r>
      <w:r w:rsidR="00D23D6D" w:rsidRPr="00FE4BF9">
        <w:rPr>
          <w:sz w:val="24"/>
          <w:szCs w:val="24"/>
        </w:rPr>
        <w:t xml:space="preserve"> </w:t>
      </w:r>
      <w:r w:rsidR="00DB0769" w:rsidRPr="00FE4BF9">
        <w:rPr>
          <w:sz w:val="24"/>
          <w:szCs w:val="24"/>
        </w:rPr>
        <w:t>szondatáplálás</w:t>
      </w:r>
      <w:r w:rsidR="00FE4BF9" w:rsidRPr="00FE4BF9">
        <w:rPr>
          <w:sz w:val="24"/>
          <w:szCs w:val="24"/>
        </w:rPr>
        <w:t>.</w:t>
      </w:r>
      <w:r w:rsidR="00FD7A77" w:rsidRPr="00FE4BF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FD7A77" w:rsidRPr="00FE4BF9">
        <w:rPr>
          <w:sz w:val="24"/>
          <w:szCs w:val="24"/>
        </w:rPr>
        <w:t xml:space="preserve">olyamatos táplálási mód </w:t>
      </w:r>
      <w:r>
        <w:rPr>
          <w:sz w:val="24"/>
          <w:szCs w:val="24"/>
        </w:rPr>
        <w:t>(</w:t>
      </w:r>
      <w:r w:rsidR="00FD7A77" w:rsidRPr="00FE4BF9">
        <w:rPr>
          <w:sz w:val="24"/>
          <w:szCs w:val="24"/>
        </w:rPr>
        <w:t xml:space="preserve">a </w:t>
      </w:r>
      <w:proofErr w:type="spellStart"/>
      <w:r w:rsidR="00FD7A77" w:rsidRPr="00FE4BF9">
        <w:rPr>
          <w:sz w:val="24"/>
          <w:szCs w:val="24"/>
        </w:rPr>
        <w:t>bólustáplálással</w:t>
      </w:r>
      <w:proofErr w:type="spellEnd"/>
      <w:r w:rsidR="00FD7A77" w:rsidRPr="00FE4BF9">
        <w:rPr>
          <w:sz w:val="24"/>
          <w:szCs w:val="24"/>
        </w:rPr>
        <w:t xml:space="preserve"> szemben</w:t>
      </w:r>
      <w:r>
        <w:rPr>
          <w:sz w:val="24"/>
          <w:szCs w:val="24"/>
        </w:rPr>
        <w:t>)</w:t>
      </w:r>
      <w:r w:rsidR="00FD7A77" w:rsidRPr="00FE4BF9">
        <w:rPr>
          <w:sz w:val="24"/>
          <w:szCs w:val="24"/>
        </w:rPr>
        <w:t>.</w:t>
      </w:r>
      <w:r w:rsidR="00A43DC1" w:rsidRPr="00FE4BF9">
        <w:rPr>
          <w:sz w:val="24"/>
          <w:szCs w:val="24"/>
        </w:rPr>
        <w:t xml:space="preserve"> </w:t>
      </w:r>
      <w:r w:rsidR="00FE4BF9" w:rsidRPr="0022678F">
        <w:rPr>
          <w:sz w:val="24"/>
          <w:szCs w:val="24"/>
        </w:rPr>
        <w:t>Hason fektetett pozícióban is folytatható a szondatáplálás</w:t>
      </w:r>
      <w:r w:rsidR="003A3899">
        <w:rPr>
          <w:sz w:val="24"/>
          <w:szCs w:val="24"/>
        </w:rPr>
        <w:t>,</w:t>
      </w:r>
      <w:r w:rsidRPr="0022678F">
        <w:rPr>
          <w:sz w:val="24"/>
          <w:szCs w:val="24"/>
        </w:rPr>
        <w:t xml:space="preserve"> táplálópumpa segítségével</w:t>
      </w:r>
      <w:r w:rsidR="00FE4BF9" w:rsidRPr="0022678F">
        <w:rPr>
          <w:sz w:val="24"/>
          <w:szCs w:val="24"/>
        </w:rPr>
        <w:t>.</w:t>
      </w:r>
      <w:r w:rsidRPr="0022678F">
        <w:rPr>
          <w:sz w:val="24"/>
          <w:szCs w:val="24"/>
        </w:rPr>
        <w:t xml:space="preserve"> </w:t>
      </w:r>
      <w:r w:rsidR="00FE4BF9" w:rsidRPr="0022678F">
        <w:rPr>
          <w:sz w:val="24"/>
          <w:szCs w:val="24"/>
        </w:rPr>
        <w:t xml:space="preserve"> </w:t>
      </w:r>
    </w:p>
    <w:p w:rsidR="00DF1E56" w:rsidRDefault="00C0320F" w:rsidP="00DF1E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9F534E">
        <w:rPr>
          <w:b/>
          <w:bCs/>
          <w:sz w:val="24"/>
          <w:szCs w:val="24"/>
        </w:rPr>
        <w:t xml:space="preserve">Amennyiben </w:t>
      </w:r>
      <w:proofErr w:type="spellStart"/>
      <w:r w:rsidRPr="009F534E">
        <w:rPr>
          <w:b/>
          <w:bCs/>
          <w:sz w:val="24"/>
          <w:szCs w:val="24"/>
        </w:rPr>
        <w:t>diszfágia</w:t>
      </w:r>
      <w:proofErr w:type="spellEnd"/>
      <w:r w:rsidRPr="009F534E">
        <w:rPr>
          <w:b/>
          <w:bCs/>
          <w:sz w:val="24"/>
          <w:szCs w:val="24"/>
        </w:rPr>
        <w:t xml:space="preserve"> alakul ki</w:t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extubációt</w:t>
      </w:r>
      <w:proofErr w:type="spellEnd"/>
      <w:r>
        <w:rPr>
          <w:sz w:val="24"/>
          <w:szCs w:val="24"/>
        </w:rPr>
        <w:t xml:space="preserve"> követően, </w:t>
      </w:r>
      <w:r w:rsidRPr="009F534E">
        <w:rPr>
          <w:b/>
          <w:bCs/>
          <w:sz w:val="24"/>
          <w:szCs w:val="24"/>
        </w:rPr>
        <w:t>módosított textúrájú diéta</w:t>
      </w:r>
      <w:r>
        <w:rPr>
          <w:sz w:val="24"/>
          <w:szCs w:val="24"/>
        </w:rPr>
        <w:t xml:space="preserve"> elősegítheti a biztonságos nyelést. Súlyos </w:t>
      </w:r>
      <w:proofErr w:type="spellStart"/>
      <w:r>
        <w:rPr>
          <w:sz w:val="24"/>
          <w:szCs w:val="24"/>
        </w:rPr>
        <w:t>diszfágia</w:t>
      </w:r>
      <w:proofErr w:type="spellEnd"/>
      <w:r>
        <w:rPr>
          <w:sz w:val="24"/>
          <w:szCs w:val="24"/>
        </w:rPr>
        <w:t xml:space="preserve"> esetén </w:t>
      </w:r>
      <w:proofErr w:type="spellStart"/>
      <w:r>
        <w:rPr>
          <w:sz w:val="24"/>
          <w:szCs w:val="24"/>
        </w:rPr>
        <w:t>enterális</w:t>
      </w:r>
      <w:proofErr w:type="spellEnd"/>
      <w:r>
        <w:rPr>
          <w:sz w:val="24"/>
          <w:szCs w:val="24"/>
        </w:rPr>
        <w:t xml:space="preserve"> táplálás</w:t>
      </w:r>
      <w:r w:rsidR="00DC43C7">
        <w:rPr>
          <w:sz w:val="24"/>
          <w:szCs w:val="24"/>
        </w:rPr>
        <w:t>t</w:t>
      </w:r>
      <w:r>
        <w:rPr>
          <w:sz w:val="24"/>
          <w:szCs w:val="24"/>
        </w:rPr>
        <w:t xml:space="preserve"> (szondatáplálás) javasolt</w:t>
      </w:r>
      <w:r w:rsidR="00DC43C7">
        <w:rPr>
          <w:sz w:val="24"/>
          <w:szCs w:val="24"/>
        </w:rPr>
        <w:t xml:space="preserve"> folytatni</w:t>
      </w:r>
      <w:r>
        <w:rPr>
          <w:sz w:val="24"/>
          <w:szCs w:val="24"/>
        </w:rPr>
        <w:t>.</w:t>
      </w:r>
    </w:p>
    <w:p w:rsidR="00C672C1" w:rsidRDefault="00C672C1" w:rsidP="00C672C1">
      <w:pPr>
        <w:spacing w:after="0" w:line="240" w:lineRule="auto"/>
        <w:rPr>
          <w:b/>
          <w:bCs/>
          <w:sz w:val="24"/>
          <w:szCs w:val="24"/>
        </w:rPr>
      </w:pPr>
      <w:r w:rsidRPr="00F95DF7">
        <w:rPr>
          <w:b/>
          <w:bCs/>
          <w:sz w:val="24"/>
          <w:szCs w:val="24"/>
        </w:rPr>
        <w:lastRenderedPageBreak/>
        <w:t>Táplálásterápiás ajánlások a rehabilitáció időszakára</w:t>
      </w:r>
      <w:r w:rsidRPr="004D39FC">
        <w:rPr>
          <w:b/>
          <w:bCs/>
          <w:sz w:val="24"/>
          <w:szCs w:val="24"/>
          <w:vertAlign w:val="superscript"/>
        </w:rPr>
        <w:t>6</w:t>
      </w:r>
      <w:r w:rsidRPr="00F95DF7">
        <w:rPr>
          <w:b/>
          <w:bCs/>
          <w:sz w:val="24"/>
          <w:szCs w:val="24"/>
        </w:rPr>
        <w:t>:</w:t>
      </w:r>
    </w:p>
    <w:p w:rsidR="00C672C1" w:rsidRPr="00F95DF7" w:rsidRDefault="00C672C1" w:rsidP="00C672C1">
      <w:pPr>
        <w:spacing w:after="0" w:line="240" w:lineRule="auto"/>
        <w:rPr>
          <w:b/>
          <w:bCs/>
          <w:sz w:val="24"/>
          <w:szCs w:val="24"/>
        </w:rPr>
      </w:pPr>
    </w:p>
    <w:p w:rsidR="00C672C1" w:rsidRPr="00AF5DD0" w:rsidRDefault="00C672C1" w:rsidP="00C672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 w:rsidRPr="00AF5DD0">
        <w:rPr>
          <w:b/>
          <w:bCs/>
          <w:sz w:val="24"/>
          <w:szCs w:val="24"/>
        </w:rPr>
        <w:t>Energia- és fehérjegazdag étrend javasolt.</w:t>
      </w:r>
    </w:p>
    <w:p w:rsidR="00C672C1" w:rsidRPr="00AF5DD0" w:rsidRDefault="00C672C1" w:rsidP="00C672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 w:rsidRPr="00AF5DD0">
        <w:rPr>
          <w:b/>
          <w:bCs/>
          <w:sz w:val="24"/>
          <w:szCs w:val="24"/>
        </w:rPr>
        <w:t>Fehérjebevitel: 1,2-2,0 g/kg</w:t>
      </w:r>
    </w:p>
    <w:p w:rsidR="00C672C1" w:rsidRDefault="00C672C1" w:rsidP="00C672C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ind w:left="1134"/>
        <w:rPr>
          <w:sz w:val="24"/>
          <w:szCs w:val="24"/>
        </w:rPr>
      </w:pPr>
      <w:r w:rsidRPr="00BE4967">
        <w:rPr>
          <w:sz w:val="24"/>
          <w:szCs w:val="24"/>
        </w:rPr>
        <w:t>Alultápláltság esetén 1,2-1,5g/kg</w:t>
      </w:r>
    </w:p>
    <w:p w:rsidR="00C672C1" w:rsidRPr="00BE4967" w:rsidRDefault="00C672C1" w:rsidP="00C672C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76" w:lineRule="auto"/>
        <w:ind w:left="1134"/>
        <w:rPr>
          <w:sz w:val="24"/>
          <w:szCs w:val="24"/>
        </w:rPr>
      </w:pPr>
      <w:r w:rsidRPr="00BE4967">
        <w:rPr>
          <w:sz w:val="24"/>
          <w:szCs w:val="24"/>
        </w:rPr>
        <w:t xml:space="preserve">Alultápláltságnak minősül: </w:t>
      </w:r>
      <w:r>
        <w:rPr>
          <w:sz w:val="24"/>
          <w:szCs w:val="24"/>
        </w:rPr>
        <w:br/>
      </w:r>
      <w:r w:rsidRPr="00BE4967">
        <w:rPr>
          <w:sz w:val="24"/>
          <w:szCs w:val="24"/>
        </w:rPr>
        <w:t>BMI&lt;18,5kg/m</w:t>
      </w:r>
      <w:r w:rsidRPr="00BE4967">
        <w:rPr>
          <w:sz w:val="24"/>
          <w:szCs w:val="24"/>
          <w:vertAlign w:val="superscript"/>
        </w:rPr>
        <w:t>2</w:t>
      </w:r>
      <w:r w:rsidRPr="00BE4967">
        <w:rPr>
          <w:sz w:val="24"/>
          <w:szCs w:val="24"/>
        </w:rPr>
        <w:t xml:space="preserve"> (18 és 69 év között); BMI&lt;20kg/m</w:t>
      </w:r>
      <w:r w:rsidRPr="00BE4967">
        <w:rPr>
          <w:sz w:val="24"/>
          <w:szCs w:val="24"/>
          <w:vertAlign w:val="superscript"/>
        </w:rPr>
        <w:t>2</w:t>
      </w:r>
      <w:r w:rsidRPr="00BE4967">
        <w:rPr>
          <w:sz w:val="24"/>
          <w:szCs w:val="24"/>
        </w:rPr>
        <w:t xml:space="preserve"> (</w:t>
      </w:r>
      <w:r w:rsidRPr="00BE4967">
        <w:rPr>
          <w:rFonts w:cstheme="minorHAnsi"/>
          <w:sz w:val="24"/>
          <w:szCs w:val="24"/>
        </w:rPr>
        <w:t>≥</w:t>
      </w:r>
      <w:r w:rsidRPr="00BE4967">
        <w:rPr>
          <w:sz w:val="24"/>
          <w:szCs w:val="24"/>
        </w:rPr>
        <w:t xml:space="preserve">70 év) </w:t>
      </w:r>
      <w:r>
        <w:rPr>
          <w:sz w:val="24"/>
          <w:szCs w:val="24"/>
        </w:rPr>
        <w:br/>
      </w:r>
      <w:r w:rsidRPr="00BE4967">
        <w:rPr>
          <w:sz w:val="24"/>
          <w:szCs w:val="24"/>
        </w:rPr>
        <w:t>BMI&lt;21kg/m</w:t>
      </w:r>
      <w:r w:rsidRPr="00BE4967">
        <w:rPr>
          <w:sz w:val="24"/>
          <w:szCs w:val="24"/>
          <w:vertAlign w:val="superscript"/>
        </w:rPr>
        <w:t>2</w:t>
      </w:r>
      <w:r w:rsidRPr="00BE4967">
        <w:rPr>
          <w:sz w:val="24"/>
          <w:szCs w:val="24"/>
        </w:rPr>
        <w:t xml:space="preserve"> (COPD esetén)</w:t>
      </w:r>
    </w:p>
    <w:p w:rsidR="00C672C1" w:rsidRPr="005267FB" w:rsidRDefault="00C672C1" w:rsidP="00C672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AF5DD0">
        <w:rPr>
          <w:b/>
          <w:bCs/>
          <w:sz w:val="24"/>
          <w:szCs w:val="24"/>
        </w:rPr>
        <w:t>Vitamin és ásványi anyagok:</w:t>
      </w:r>
      <w:r w:rsidRPr="00526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életkornak és nemnek megfelelő RDA ajánlások </w:t>
      </w:r>
      <w:r w:rsidRPr="005267FB">
        <w:rPr>
          <w:sz w:val="24"/>
          <w:szCs w:val="24"/>
        </w:rPr>
        <w:t>100%</w:t>
      </w:r>
      <w:r>
        <w:rPr>
          <w:sz w:val="24"/>
          <w:szCs w:val="24"/>
        </w:rPr>
        <w:t xml:space="preserve">-át szükséges biztosítani. Bármelyik vitamin vagy ásványi anyag alacsony vérszérumszintje esetén korrekció szükséges. </w:t>
      </w:r>
      <w:r w:rsidRPr="005267FB">
        <w:rPr>
          <w:sz w:val="24"/>
          <w:szCs w:val="24"/>
        </w:rPr>
        <w:t>COPD</w:t>
      </w:r>
      <w:r>
        <w:rPr>
          <w:sz w:val="24"/>
          <w:szCs w:val="24"/>
        </w:rPr>
        <w:t xml:space="preserve"> esetén a javasolt kalcium bevitel </w:t>
      </w:r>
      <w:r w:rsidRPr="005267FB">
        <w:rPr>
          <w:sz w:val="24"/>
          <w:szCs w:val="24"/>
        </w:rPr>
        <w:t xml:space="preserve">1000-1200mg. </w:t>
      </w:r>
      <w:proofErr w:type="spellStart"/>
      <w:r>
        <w:rPr>
          <w:sz w:val="24"/>
          <w:szCs w:val="24"/>
        </w:rPr>
        <w:t>Osteoporózis</w:t>
      </w:r>
      <w:proofErr w:type="spellEnd"/>
      <w:r>
        <w:rPr>
          <w:sz w:val="24"/>
          <w:szCs w:val="24"/>
        </w:rPr>
        <w:t xml:space="preserve"> magas rizikója, </w:t>
      </w:r>
      <w:proofErr w:type="spellStart"/>
      <w:r>
        <w:rPr>
          <w:sz w:val="24"/>
          <w:szCs w:val="24"/>
        </w:rPr>
        <w:t>immobilitás</w:t>
      </w:r>
      <w:proofErr w:type="spellEnd"/>
      <w:r>
        <w:rPr>
          <w:sz w:val="24"/>
          <w:szCs w:val="24"/>
        </w:rPr>
        <w:t xml:space="preserve"> esetén vagy egyéb társbetegségek fennállása esetén további korrekcióra lehet szükség</w:t>
      </w:r>
      <w:r w:rsidRPr="005267FB">
        <w:rPr>
          <w:sz w:val="24"/>
          <w:szCs w:val="24"/>
        </w:rPr>
        <w:t>.</w:t>
      </w:r>
    </w:p>
    <w:p w:rsidR="00C672C1" w:rsidRDefault="00C672C1" w:rsidP="00C672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AF5DD0">
        <w:rPr>
          <w:b/>
          <w:bCs/>
          <w:sz w:val="24"/>
          <w:szCs w:val="24"/>
        </w:rPr>
        <w:t>Folyadékbevitel:</w:t>
      </w:r>
      <w:r w:rsidRPr="007E2925">
        <w:rPr>
          <w:sz w:val="24"/>
          <w:szCs w:val="24"/>
        </w:rPr>
        <w:t xml:space="preserve"> minimum 1,5 liter. </w:t>
      </w:r>
    </w:p>
    <w:p w:rsidR="00DF1E56" w:rsidRDefault="00DF1E56" w:rsidP="00DF1E56">
      <w:pPr>
        <w:spacing w:line="276" w:lineRule="auto"/>
        <w:rPr>
          <w:sz w:val="24"/>
          <w:szCs w:val="24"/>
        </w:rPr>
      </w:pPr>
    </w:p>
    <w:p w:rsidR="00CA76CD" w:rsidRDefault="00CA76CD" w:rsidP="0085796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411"/>
        <w:gridCol w:w="3118"/>
        <w:gridCol w:w="2835"/>
        <w:gridCol w:w="2835"/>
      </w:tblGrid>
      <w:tr w:rsidR="00405090" w:rsidTr="00DD15AA">
        <w:tc>
          <w:tcPr>
            <w:tcW w:w="11199" w:type="dxa"/>
            <w:gridSpan w:val="4"/>
          </w:tcPr>
          <w:p w:rsidR="00405090" w:rsidRPr="00405090" w:rsidRDefault="00405090" w:rsidP="0085796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405090">
              <w:rPr>
                <w:b/>
                <w:bCs/>
                <w:sz w:val="24"/>
                <w:szCs w:val="24"/>
                <w:highlight w:val="lightGray"/>
              </w:rPr>
              <w:t>TÁPLÁLÁSTERÁPIA AZ INTENZÍV TERÁPIA ELŐTT, ALATT ÉS UTÁN</w:t>
            </w:r>
            <w:r w:rsidR="00DD15AA">
              <w:rPr>
                <w:b/>
                <w:bCs/>
                <w:sz w:val="24"/>
                <w:szCs w:val="24"/>
                <w:highlight w:val="lightGray"/>
              </w:rPr>
              <w:t>,</w:t>
            </w:r>
            <w:r w:rsidRPr="00405090">
              <w:rPr>
                <w:b/>
                <w:bCs/>
                <w:sz w:val="24"/>
                <w:szCs w:val="24"/>
                <w:highlight w:val="lightGray"/>
              </w:rPr>
              <w:t xml:space="preserve"> A LÉGZÉSTÁMOGATÁSTÓL FÜGGŐEN  </w:t>
            </w:r>
          </w:p>
        </w:tc>
      </w:tr>
      <w:tr w:rsidR="00405090" w:rsidTr="008B4856">
        <w:tc>
          <w:tcPr>
            <w:tcW w:w="2411" w:type="dxa"/>
          </w:tcPr>
          <w:p w:rsidR="00C168C3" w:rsidRPr="00405090" w:rsidRDefault="00405090" w:rsidP="0085796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05090">
              <w:rPr>
                <w:b/>
                <w:bCs/>
                <w:color w:val="0070C0"/>
                <w:sz w:val="24"/>
                <w:szCs w:val="24"/>
              </w:rPr>
              <w:t>FŐBB SZEMPONTOK</w:t>
            </w:r>
          </w:p>
        </w:tc>
        <w:tc>
          <w:tcPr>
            <w:tcW w:w="3118" w:type="dxa"/>
          </w:tcPr>
          <w:p w:rsidR="00C168C3" w:rsidRPr="00405090" w:rsidRDefault="00405090" w:rsidP="0085796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05090">
              <w:rPr>
                <w:b/>
                <w:bCs/>
                <w:color w:val="0070C0"/>
                <w:sz w:val="24"/>
                <w:szCs w:val="24"/>
              </w:rPr>
              <w:t>KÓRHÁZI OSZTÁLY</w:t>
            </w:r>
          </w:p>
        </w:tc>
        <w:tc>
          <w:tcPr>
            <w:tcW w:w="2835" w:type="dxa"/>
          </w:tcPr>
          <w:p w:rsidR="00C168C3" w:rsidRPr="00405090" w:rsidRDefault="00405090" w:rsidP="00C168C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05090">
              <w:rPr>
                <w:b/>
                <w:bCs/>
                <w:color w:val="0070C0"/>
                <w:sz w:val="24"/>
                <w:szCs w:val="24"/>
              </w:rPr>
              <w:t>INTENZÍV TERÁPIA</w:t>
            </w:r>
          </w:p>
        </w:tc>
        <w:tc>
          <w:tcPr>
            <w:tcW w:w="2835" w:type="dxa"/>
          </w:tcPr>
          <w:p w:rsidR="00C168C3" w:rsidRPr="00405090" w:rsidRDefault="00405090" w:rsidP="0085796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05090">
              <w:rPr>
                <w:b/>
                <w:bCs/>
                <w:color w:val="0070C0"/>
                <w:sz w:val="24"/>
                <w:szCs w:val="24"/>
              </w:rPr>
              <w:t>REHABILITÁCIÓ</w:t>
            </w:r>
            <w:r w:rsidR="00DD15AA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Pr="00405090">
              <w:rPr>
                <w:b/>
                <w:bCs/>
                <w:color w:val="0070C0"/>
                <w:sz w:val="24"/>
                <w:szCs w:val="24"/>
              </w:rPr>
              <w:t xml:space="preserve"> OSZTÁLY</w:t>
            </w:r>
          </w:p>
        </w:tc>
      </w:tr>
      <w:tr w:rsidR="00405090" w:rsidTr="008B4856">
        <w:tc>
          <w:tcPr>
            <w:tcW w:w="2411" w:type="dxa"/>
          </w:tcPr>
          <w:p w:rsidR="00C168C3" w:rsidRPr="00DF1E56" w:rsidRDefault="00405090" w:rsidP="0085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DF1E56">
              <w:rPr>
                <w:b/>
                <w:bCs/>
                <w:sz w:val="24"/>
                <w:szCs w:val="24"/>
              </w:rPr>
              <w:t>OXIGÉN TERÁPIA ÉS MECHANIKAILAG LÉLEGEZTETETT ÁLLAPOT</w:t>
            </w:r>
          </w:p>
        </w:tc>
        <w:tc>
          <w:tcPr>
            <w:tcW w:w="3118" w:type="dxa"/>
          </w:tcPr>
          <w:p w:rsidR="00B54A80" w:rsidRPr="00B54A80" w:rsidRDefault="00405090" w:rsidP="00B54A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168C3" w:rsidRPr="00B54A80">
              <w:rPr>
                <w:sz w:val="24"/>
                <w:szCs w:val="24"/>
              </w:rPr>
              <w:t xml:space="preserve">incs szükség </w:t>
            </w:r>
            <w:r w:rsidR="00B54A80" w:rsidRPr="00B54A80">
              <w:rPr>
                <w:sz w:val="24"/>
                <w:szCs w:val="24"/>
              </w:rPr>
              <w:t xml:space="preserve">oxigénterápiára </w:t>
            </w:r>
          </w:p>
          <w:p w:rsidR="00C168C3" w:rsidRPr="00B54A80" w:rsidRDefault="00DD15AA" w:rsidP="00B54A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orrszondán </w:t>
            </w:r>
            <w:r w:rsidR="00C168C3" w:rsidRPr="00B54A80">
              <w:rPr>
                <w:sz w:val="24"/>
                <w:szCs w:val="24"/>
              </w:rPr>
              <w:t>keresztüli oxigénterápia</w:t>
            </w:r>
            <w:r w:rsidR="00DC43C7">
              <w:rPr>
                <w:sz w:val="24"/>
                <w:szCs w:val="24"/>
              </w:rPr>
              <w:t xml:space="preserve"> szükséges</w:t>
            </w:r>
          </w:p>
        </w:tc>
        <w:tc>
          <w:tcPr>
            <w:tcW w:w="2835" w:type="dxa"/>
          </w:tcPr>
          <w:p w:rsidR="00C168C3" w:rsidRPr="00B54A80" w:rsidRDefault="00C168C3" w:rsidP="00B54A8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4A80">
              <w:rPr>
                <w:sz w:val="24"/>
                <w:szCs w:val="24"/>
              </w:rPr>
              <w:t xml:space="preserve">mechanikailag lélegeztetett állapot </w:t>
            </w:r>
          </w:p>
          <w:p w:rsidR="00C168C3" w:rsidRDefault="00C168C3" w:rsidP="00C1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68C3" w:rsidRPr="00B54A80" w:rsidRDefault="00C168C3" w:rsidP="00B54A80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B54A80">
              <w:rPr>
                <w:sz w:val="24"/>
                <w:szCs w:val="24"/>
              </w:rPr>
              <w:t>extubáció</w:t>
            </w:r>
            <w:proofErr w:type="spellEnd"/>
            <w:r w:rsidRPr="00B54A80">
              <w:rPr>
                <w:sz w:val="24"/>
                <w:szCs w:val="24"/>
              </w:rPr>
              <w:t xml:space="preserve"> utáni állapot </w:t>
            </w:r>
          </w:p>
        </w:tc>
      </w:tr>
      <w:tr w:rsidR="00405090" w:rsidTr="008B4856">
        <w:tc>
          <w:tcPr>
            <w:tcW w:w="2411" w:type="dxa"/>
          </w:tcPr>
          <w:p w:rsidR="00C168C3" w:rsidRPr="00DF1E56" w:rsidRDefault="00405090" w:rsidP="0085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DF1E56">
              <w:rPr>
                <w:b/>
                <w:bCs/>
                <w:sz w:val="24"/>
                <w:szCs w:val="24"/>
              </w:rPr>
              <w:t>SZERVI ELÉGTELENSÉG</w:t>
            </w:r>
          </w:p>
        </w:tc>
        <w:tc>
          <w:tcPr>
            <w:tcW w:w="3118" w:type="dxa"/>
          </w:tcPr>
          <w:p w:rsidR="00B54A80" w:rsidRDefault="00405090" w:rsidP="00B54A8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168C3" w:rsidRPr="00B54A80">
              <w:rPr>
                <w:sz w:val="24"/>
                <w:szCs w:val="24"/>
              </w:rPr>
              <w:t xml:space="preserve">ilaterális </w:t>
            </w:r>
            <w:proofErr w:type="spellStart"/>
            <w:r w:rsidR="00C168C3" w:rsidRPr="00B54A80">
              <w:rPr>
                <w:sz w:val="24"/>
                <w:szCs w:val="24"/>
              </w:rPr>
              <w:t>pneumonia</w:t>
            </w:r>
            <w:proofErr w:type="spellEnd"/>
          </w:p>
          <w:p w:rsidR="00C168C3" w:rsidRPr="00B54A80" w:rsidRDefault="00C168C3" w:rsidP="00B54A8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54A80">
              <w:rPr>
                <w:sz w:val="24"/>
                <w:szCs w:val="24"/>
              </w:rPr>
              <w:t>thrombopenia</w:t>
            </w:r>
            <w:proofErr w:type="spellEnd"/>
          </w:p>
        </w:tc>
        <w:tc>
          <w:tcPr>
            <w:tcW w:w="2835" w:type="dxa"/>
          </w:tcPr>
          <w:p w:rsidR="00DD15AA" w:rsidRDefault="00DD15AA" w:rsidP="004050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DD15AA">
              <w:rPr>
                <w:sz w:val="24"/>
                <w:szCs w:val="24"/>
              </w:rPr>
              <w:t xml:space="preserve">kut respirációs </w:t>
            </w:r>
            <w:proofErr w:type="spellStart"/>
            <w:r w:rsidRPr="00DD15AA">
              <w:rPr>
                <w:sz w:val="24"/>
                <w:szCs w:val="24"/>
              </w:rPr>
              <w:t>distressz</w:t>
            </w:r>
            <w:proofErr w:type="spellEnd"/>
            <w:r w:rsidRPr="00DD15AA">
              <w:rPr>
                <w:sz w:val="24"/>
                <w:szCs w:val="24"/>
              </w:rPr>
              <w:t xml:space="preserve"> szindróma (ARDS)</w:t>
            </w:r>
          </w:p>
          <w:p w:rsidR="00C168C3" w:rsidRPr="00B54A80" w:rsidRDefault="00DD15AA" w:rsidP="0040509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168C3" w:rsidRPr="00B54A80">
              <w:rPr>
                <w:sz w:val="24"/>
                <w:szCs w:val="24"/>
              </w:rPr>
              <w:t>okszervi elégtelenség (MOF)</w:t>
            </w:r>
          </w:p>
        </w:tc>
        <w:tc>
          <w:tcPr>
            <w:tcW w:w="2835" w:type="dxa"/>
          </w:tcPr>
          <w:p w:rsidR="00C168C3" w:rsidRPr="00B54A80" w:rsidRDefault="00405090" w:rsidP="00B54A8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168C3" w:rsidRPr="00B54A80">
              <w:rPr>
                <w:sz w:val="24"/>
                <w:szCs w:val="24"/>
              </w:rPr>
              <w:t xml:space="preserve">rogresszív felépülés az </w:t>
            </w:r>
            <w:proofErr w:type="spellStart"/>
            <w:r w:rsidR="00C168C3" w:rsidRPr="00B54A80">
              <w:rPr>
                <w:sz w:val="24"/>
                <w:szCs w:val="24"/>
              </w:rPr>
              <w:t>extubáció</w:t>
            </w:r>
            <w:proofErr w:type="spellEnd"/>
            <w:r w:rsidR="00C168C3" w:rsidRPr="00B54A80">
              <w:rPr>
                <w:sz w:val="24"/>
                <w:szCs w:val="24"/>
              </w:rPr>
              <w:t xml:space="preserve"> után</w:t>
            </w:r>
          </w:p>
        </w:tc>
      </w:tr>
      <w:tr w:rsidR="006A2804" w:rsidTr="008B4856">
        <w:tc>
          <w:tcPr>
            <w:tcW w:w="2411" w:type="dxa"/>
          </w:tcPr>
          <w:p w:rsidR="006A2804" w:rsidRPr="00DF1E56" w:rsidRDefault="006A2804" w:rsidP="0085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DF1E56">
              <w:rPr>
                <w:b/>
                <w:bCs/>
                <w:sz w:val="24"/>
                <w:szCs w:val="24"/>
              </w:rPr>
              <w:t>TÁPLÁLTSÁGI ÁLLAPOT, ÉS TÁPLÁLHATÓSÁGGAL KAPCSOLATOS    RIZIKÓSZŰRÉSEK</w:t>
            </w:r>
          </w:p>
        </w:tc>
        <w:tc>
          <w:tcPr>
            <w:tcW w:w="3118" w:type="dxa"/>
          </w:tcPr>
          <w:p w:rsidR="006A2804" w:rsidRDefault="006A2804" w:rsidP="008B485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54A80">
              <w:rPr>
                <w:sz w:val="24"/>
                <w:szCs w:val="24"/>
              </w:rPr>
              <w:t>alnutríció rizikószűrése</w:t>
            </w:r>
            <w:r w:rsidR="008B4856">
              <w:rPr>
                <w:sz w:val="24"/>
                <w:szCs w:val="24"/>
              </w:rPr>
              <w:t>, súlyosság felmérése</w:t>
            </w:r>
            <w:r w:rsidRPr="00B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A2804" w:rsidRPr="006A2804" w:rsidRDefault="006A2804" w:rsidP="006A28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2804" w:rsidRDefault="006A2804" w:rsidP="006A280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B54A80">
              <w:rPr>
                <w:sz w:val="24"/>
                <w:szCs w:val="24"/>
              </w:rPr>
              <w:t>iszfágia</w:t>
            </w:r>
            <w:proofErr w:type="spellEnd"/>
            <w:r w:rsidRPr="00B54A80">
              <w:rPr>
                <w:sz w:val="24"/>
                <w:szCs w:val="24"/>
              </w:rPr>
              <w:t xml:space="preserve"> szűrése</w:t>
            </w:r>
            <w:r>
              <w:rPr>
                <w:sz w:val="24"/>
                <w:szCs w:val="24"/>
              </w:rPr>
              <w:t>, súlyosság felmérése</w:t>
            </w:r>
          </w:p>
        </w:tc>
      </w:tr>
      <w:tr w:rsidR="00405090" w:rsidTr="008B4856">
        <w:tc>
          <w:tcPr>
            <w:tcW w:w="2411" w:type="dxa"/>
          </w:tcPr>
          <w:p w:rsidR="00C168C3" w:rsidRPr="00DF1E56" w:rsidRDefault="00405090" w:rsidP="0085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DF1E56">
              <w:rPr>
                <w:b/>
                <w:bCs/>
                <w:sz w:val="24"/>
                <w:szCs w:val="24"/>
              </w:rPr>
              <w:t>TÁPLÁLÁSTERÁPIA</w:t>
            </w:r>
          </w:p>
        </w:tc>
        <w:tc>
          <w:tcPr>
            <w:tcW w:w="3118" w:type="dxa"/>
          </w:tcPr>
          <w:p w:rsidR="00C168C3" w:rsidRPr="00B54A80" w:rsidRDefault="00C168C3" w:rsidP="00B54A8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4A80">
              <w:rPr>
                <w:sz w:val="24"/>
                <w:szCs w:val="24"/>
              </w:rPr>
              <w:t xml:space="preserve">ONS alkalmazás, vagy </w:t>
            </w:r>
            <w:proofErr w:type="spellStart"/>
            <w:r w:rsidRPr="00B54A80">
              <w:rPr>
                <w:sz w:val="24"/>
                <w:szCs w:val="24"/>
              </w:rPr>
              <w:t>enterális</w:t>
            </w:r>
            <w:proofErr w:type="spellEnd"/>
            <w:r w:rsidRPr="00B54A80">
              <w:rPr>
                <w:sz w:val="24"/>
                <w:szCs w:val="24"/>
              </w:rPr>
              <w:t xml:space="preserve"> táplálás, amennyiben szükséges </w:t>
            </w:r>
            <w:proofErr w:type="spellStart"/>
            <w:r w:rsidRPr="00B54A80">
              <w:rPr>
                <w:sz w:val="24"/>
                <w:szCs w:val="24"/>
              </w:rPr>
              <w:t>parenterális</w:t>
            </w:r>
            <w:proofErr w:type="spellEnd"/>
            <w:r w:rsidRPr="00B54A80">
              <w:rPr>
                <w:sz w:val="24"/>
                <w:szCs w:val="24"/>
              </w:rPr>
              <w:t xml:space="preserve"> táplálás</w:t>
            </w:r>
          </w:p>
        </w:tc>
        <w:tc>
          <w:tcPr>
            <w:tcW w:w="2835" w:type="dxa"/>
          </w:tcPr>
          <w:p w:rsidR="00C168C3" w:rsidRPr="00B54A80" w:rsidRDefault="00405090" w:rsidP="00B54A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168C3" w:rsidRPr="00B54A80">
              <w:rPr>
                <w:sz w:val="24"/>
                <w:szCs w:val="24"/>
              </w:rPr>
              <w:t xml:space="preserve">orai </w:t>
            </w:r>
            <w:proofErr w:type="spellStart"/>
            <w:r w:rsidR="00C168C3" w:rsidRPr="00B54A80">
              <w:rPr>
                <w:sz w:val="24"/>
                <w:szCs w:val="24"/>
              </w:rPr>
              <w:t>enterális</w:t>
            </w:r>
            <w:proofErr w:type="spellEnd"/>
            <w:r w:rsidR="00C168C3" w:rsidRPr="00B54A80">
              <w:rPr>
                <w:sz w:val="24"/>
                <w:szCs w:val="24"/>
              </w:rPr>
              <w:t xml:space="preserve"> táplálás preferált (amennyiben nem kivitelezhető, </w:t>
            </w:r>
            <w:proofErr w:type="spellStart"/>
            <w:r w:rsidR="00C168C3" w:rsidRPr="00B54A80">
              <w:rPr>
                <w:sz w:val="24"/>
                <w:szCs w:val="24"/>
              </w:rPr>
              <w:t>parenterális</w:t>
            </w:r>
            <w:proofErr w:type="spellEnd"/>
            <w:r w:rsidR="00C168C3" w:rsidRPr="00B54A80">
              <w:rPr>
                <w:sz w:val="24"/>
                <w:szCs w:val="24"/>
              </w:rPr>
              <w:t xml:space="preserve"> táplálás)</w:t>
            </w:r>
          </w:p>
          <w:p w:rsidR="00C168C3" w:rsidRPr="00B54A80" w:rsidRDefault="00405090" w:rsidP="00B54A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és a fehérjebeviteli célértékek meghatározása szükséges</w:t>
            </w:r>
            <w:r w:rsidR="00C168C3" w:rsidRPr="00B54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54A80" w:rsidRDefault="00C168C3" w:rsidP="00B54A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54A80">
              <w:rPr>
                <w:sz w:val="24"/>
                <w:szCs w:val="24"/>
              </w:rPr>
              <w:t xml:space="preserve">ONS </w:t>
            </w:r>
            <w:r w:rsidR="00405090" w:rsidRPr="00B54A80">
              <w:rPr>
                <w:sz w:val="24"/>
                <w:szCs w:val="24"/>
              </w:rPr>
              <w:t>alkalmazása,</w:t>
            </w:r>
            <w:r w:rsidR="00B54A80">
              <w:rPr>
                <w:sz w:val="24"/>
                <w:szCs w:val="24"/>
              </w:rPr>
              <w:t xml:space="preserve"> ha lehetséges</w:t>
            </w:r>
            <w:r w:rsidR="006A2804">
              <w:rPr>
                <w:sz w:val="24"/>
                <w:szCs w:val="24"/>
              </w:rPr>
              <w:t xml:space="preserve"> (szükség esetén</w:t>
            </w:r>
            <w:r w:rsidR="00787F4F">
              <w:rPr>
                <w:sz w:val="24"/>
                <w:szCs w:val="24"/>
              </w:rPr>
              <w:t xml:space="preserve"> a likvid termékek</w:t>
            </w:r>
            <w:r w:rsidR="006A2804">
              <w:rPr>
                <w:sz w:val="24"/>
                <w:szCs w:val="24"/>
              </w:rPr>
              <w:t xml:space="preserve"> besűrítve)</w:t>
            </w:r>
          </w:p>
          <w:p w:rsidR="00C168C3" w:rsidRPr="00B54A80" w:rsidRDefault="00405090" w:rsidP="00B54A8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54A80" w:rsidRPr="00B54A80">
              <w:rPr>
                <w:sz w:val="24"/>
                <w:szCs w:val="24"/>
              </w:rPr>
              <w:t xml:space="preserve">úlyos </w:t>
            </w:r>
            <w:proofErr w:type="spellStart"/>
            <w:r w:rsidR="00B54A80" w:rsidRPr="00B54A80">
              <w:rPr>
                <w:sz w:val="24"/>
                <w:szCs w:val="24"/>
              </w:rPr>
              <w:t>diszfágia</w:t>
            </w:r>
            <w:proofErr w:type="spellEnd"/>
            <w:r w:rsidR="00B54A80" w:rsidRPr="00B54A80">
              <w:rPr>
                <w:sz w:val="24"/>
                <w:szCs w:val="24"/>
              </w:rPr>
              <w:t xml:space="preserve"> esetén szondatáplálás</w:t>
            </w:r>
            <w:r w:rsidR="00C168C3" w:rsidRPr="00B54A80">
              <w:rPr>
                <w:sz w:val="24"/>
                <w:szCs w:val="24"/>
              </w:rPr>
              <w:t xml:space="preserve"> </w:t>
            </w:r>
            <w:r w:rsidR="00B54A80" w:rsidRPr="00B54A80">
              <w:rPr>
                <w:sz w:val="24"/>
                <w:szCs w:val="24"/>
              </w:rPr>
              <w:t xml:space="preserve">(amennyiben nem kivitelezhető, </w:t>
            </w:r>
            <w:proofErr w:type="spellStart"/>
            <w:r w:rsidR="00B54A80" w:rsidRPr="00B54A80">
              <w:rPr>
                <w:sz w:val="24"/>
                <w:szCs w:val="24"/>
              </w:rPr>
              <w:t>parenterális</w:t>
            </w:r>
            <w:proofErr w:type="spellEnd"/>
            <w:r w:rsidR="00B54A80" w:rsidRPr="00B54A80">
              <w:rPr>
                <w:sz w:val="24"/>
                <w:szCs w:val="24"/>
              </w:rPr>
              <w:t xml:space="preserve"> táplálás)</w:t>
            </w:r>
          </w:p>
        </w:tc>
      </w:tr>
      <w:tr w:rsidR="00405090" w:rsidTr="008B4856">
        <w:tc>
          <w:tcPr>
            <w:tcW w:w="2411" w:type="dxa"/>
          </w:tcPr>
          <w:p w:rsidR="00C168C3" w:rsidRPr="00DF1E56" w:rsidRDefault="00405090" w:rsidP="00857965">
            <w:pPr>
              <w:jc w:val="center"/>
              <w:rPr>
                <w:b/>
                <w:bCs/>
                <w:sz w:val="24"/>
                <w:szCs w:val="24"/>
              </w:rPr>
            </w:pPr>
            <w:r w:rsidRPr="00DF1E56">
              <w:rPr>
                <w:b/>
                <w:bCs/>
                <w:sz w:val="24"/>
                <w:szCs w:val="24"/>
              </w:rPr>
              <w:t>FIZIKAI AKTIVITÁS</w:t>
            </w:r>
          </w:p>
        </w:tc>
        <w:tc>
          <w:tcPr>
            <w:tcW w:w="3118" w:type="dxa"/>
          </w:tcPr>
          <w:p w:rsidR="00C168C3" w:rsidRPr="006A2804" w:rsidRDefault="006A2804" w:rsidP="006A280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A2804">
              <w:rPr>
                <w:sz w:val="24"/>
                <w:szCs w:val="24"/>
              </w:rPr>
              <w:t xml:space="preserve">fizikai aktivitás </w:t>
            </w:r>
            <w:r>
              <w:rPr>
                <w:sz w:val="24"/>
                <w:szCs w:val="24"/>
              </w:rPr>
              <w:t>fenntartása</w:t>
            </w:r>
          </w:p>
        </w:tc>
        <w:tc>
          <w:tcPr>
            <w:tcW w:w="2835" w:type="dxa"/>
          </w:tcPr>
          <w:p w:rsidR="00C168C3" w:rsidRPr="00B54A80" w:rsidRDefault="00C168C3" w:rsidP="00B54A8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54A80">
              <w:rPr>
                <w:sz w:val="24"/>
                <w:szCs w:val="24"/>
              </w:rPr>
              <w:t>mielőbbi mobilizáció</w:t>
            </w:r>
          </w:p>
        </w:tc>
        <w:tc>
          <w:tcPr>
            <w:tcW w:w="2835" w:type="dxa"/>
          </w:tcPr>
          <w:p w:rsidR="00C168C3" w:rsidRPr="00B54A80" w:rsidRDefault="00B54A80" w:rsidP="00B54A8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54A80">
              <w:rPr>
                <w:sz w:val="24"/>
                <w:szCs w:val="24"/>
              </w:rPr>
              <w:t>fizikai aktivitás növelése</w:t>
            </w:r>
          </w:p>
        </w:tc>
      </w:tr>
    </w:tbl>
    <w:p w:rsidR="00DF1E56" w:rsidRDefault="00DF1E56" w:rsidP="006A2804">
      <w:pPr>
        <w:spacing w:after="0" w:line="240" w:lineRule="auto"/>
        <w:rPr>
          <w:i/>
          <w:iCs/>
          <w:sz w:val="18"/>
          <w:szCs w:val="18"/>
        </w:rPr>
      </w:pPr>
    </w:p>
    <w:p w:rsidR="004D39FC" w:rsidRDefault="004D39FC" w:rsidP="00C51CB8">
      <w:pPr>
        <w:spacing w:after="0" w:line="240" w:lineRule="auto"/>
        <w:rPr>
          <w:sz w:val="24"/>
          <w:szCs w:val="24"/>
        </w:rPr>
      </w:pPr>
    </w:p>
    <w:p w:rsidR="0081242D" w:rsidRDefault="00DF1E56" w:rsidP="00C51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0A64" w:rsidRDefault="00550A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2C1" w:rsidRPr="00CE6907" w:rsidRDefault="00AF5DD0" w:rsidP="00C672C1">
      <w:pPr>
        <w:spacing w:after="0" w:line="240" w:lineRule="auto"/>
        <w:rPr>
          <w:sz w:val="24"/>
          <w:szCs w:val="24"/>
        </w:rPr>
      </w:pPr>
      <w:r w:rsidRPr="007F68AB">
        <w:rPr>
          <w:sz w:val="24"/>
          <w:szCs w:val="24"/>
        </w:rPr>
        <w:lastRenderedPageBreak/>
        <w:t xml:space="preserve">Az </w:t>
      </w:r>
      <w:r w:rsidR="007F68AB" w:rsidRPr="007F68AB">
        <w:rPr>
          <w:sz w:val="24"/>
          <w:szCs w:val="24"/>
        </w:rPr>
        <w:t>intenzív terápi</w:t>
      </w:r>
      <w:r w:rsidR="007F68AB">
        <w:rPr>
          <w:sz w:val="24"/>
          <w:szCs w:val="24"/>
        </w:rPr>
        <w:t>ás ellátás</w:t>
      </w:r>
      <w:r w:rsidR="00EB7C27">
        <w:rPr>
          <w:sz w:val="24"/>
          <w:szCs w:val="24"/>
        </w:rPr>
        <w:t>ra</w:t>
      </w:r>
      <w:r w:rsidR="007F68AB">
        <w:rPr>
          <w:sz w:val="24"/>
          <w:szCs w:val="24"/>
        </w:rPr>
        <w:t xml:space="preserve"> szoruló betegeknél az intenzív osztályról történő távozást követően </w:t>
      </w:r>
      <w:r w:rsidRPr="007F68AB">
        <w:rPr>
          <w:b/>
          <w:bCs/>
          <w:sz w:val="24"/>
          <w:szCs w:val="24"/>
        </w:rPr>
        <w:t>intenzív terápia utáni szindróma</w:t>
      </w:r>
      <w:r w:rsidRPr="007F68AB">
        <w:rPr>
          <w:sz w:val="24"/>
          <w:szCs w:val="24"/>
        </w:rPr>
        <w:t xml:space="preserve"> (Post-ICU </w:t>
      </w:r>
      <w:proofErr w:type="spellStart"/>
      <w:r w:rsidRPr="007F68AB">
        <w:rPr>
          <w:sz w:val="24"/>
          <w:szCs w:val="24"/>
        </w:rPr>
        <w:t>Syndrome</w:t>
      </w:r>
      <w:proofErr w:type="spellEnd"/>
      <w:r w:rsidRPr="007F68AB">
        <w:rPr>
          <w:sz w:val="24"/>
          <w:szCs w:val="24"/>
        </w:rPr>
        <w:t xml:space="preserve">, </w:t>
      </w:r>
      <w:r w:rsidRPr="007F68AB">
        <w:rPr>
          <w:sz w:val="24"/>
          <w:szCs w:val="24"/>
        </w:rPr>
        <w:t>PICS)</w:t>
      </w:r>
      <w:r w:rsidR="007F68AB">
        <w:rPr>
          <w:sz w:val="24"/>
          <w:szCs w:val="24"/>
        </w:rPr>
        <w:t xml:space="preserve"> alakulhat ki. A </w:t>
      </w:r>
      <w:r w:rsidR="007F68AB" w:rsidRPr="007F68AB">
        <w:rPr>
          <w:sz w:val="24"/>
          <w:szCs w:val="24"/>
        </w:rPr>
        <w:t>PICS</w:t>
      </w:r>
      <w:r w:rsidRPr="007F68AB">
        <w:rPr>
          <w:sz w:val="24"/>
          <w:szCs w:val="24"/>
        </w:rPr>
        <w:t xml:space="preserve"> a tünetek </w:t>
      </w:r>
      <w:r w:rsidRPr="007F68AB">
        <w:rPr>
          <w:sz w:val="24"/>
          <w:szCs w:val="24"/>
        </w:rPr>
        <w:t xml:space="preserve">olyan </w:t>
      </w:r>
      <w:r w:rsidRPr="007F68AB">
        <w:rPr>
          <w:sz w:val="24"/>
          <w:szCs w:val="24"/>
        </w:rPr>
        <w:t xml:space="preserve">kombinációja, amelyet a betegek </w:t>
      </w:r>
      <w:r w:rsidR="007F68AB">
        <w:rPr>
          <w:sz w:val="24"/>
          <w:szCs w:val="24"/>
        </w:rPr>
        <w:t xml:space="preserve">akkor tapasztalnak, </w:t>
      </w:r>
      <w:r w:rsidR="00EB7C27">
        <w:rPr>
          <w:sz w:val="24"/>
          <w:szCs w:val="24"/>
        </w:rPr>
        <w:t>miután távoztak az intenzív terápiás osztályról (</w:t>
      </w:r>
      <w:r w:rsidRPr="007F68AB">
        <w:rPr>
          <w:sz w:val="24"/>
          <w:szCs w:val="24"/>
        </w:rPr>
        <w:t>I</w:t>
      </w:r>
      <w:r w:rsidRPr="007F68AB">
        <w:rPr>
          <w:sz w:val="24"/>
          <w:szCs w:val="24"/>
        </w:rPr>
        <w:t>TO-</w:t>
      </w:r>
      <w:proofErr w:type="spellStart"/>
      <w:r w:rsidR="00EB7C27">
        <w:rPr>
          <w:sz w:val="24"/>
          <w:szCs w:val="24"/>
        </w:rPr>
        <w:t>ról</w:t>
      </w:r>
      <w:proofErr w:type="spellEnd"/>
      <w:r w:rsidR="00EB7C27">
        <w:rPr>
          <w:sz w:val="24"/>
          <w:szCs w:val="24"/>
        </w:rPr>
        <w:t>)</w:t>
      </w:r>
      <w:r w:rsidRPr="007F68AB">
        <w:rPr>
          <w:sz w:val="24"/>
          <w:szCs w:val="24"/>
        </w:rPr>
        <w:t>.</w:t>
      </w:r>
      <w:r w:rsidR="00C672C1">
        <w:rPr>
          <w:sz w:val="24"/>
          <w:szCs w:val="24"/>
        </w:rPr>
        <w:t xml:space="preserve"> </w:t>
      </w:r>
      <w:r w:rsidR="00C672C1" w:rsidRPr="00CE6907">
        <w:rPr>
          <w:sz w:val="24"/>
          <w:szCs w:val="24"/>
        </w:rPr>
        <w:t>Ezek a tünetek fizikai, kognitív és pszichológiai problémákat, valamint az életminőség romlását eredményezhetik. A PICS-tünetek további kezeléseket igényelhetnek</w:t>
      </w:r>
      <w:r w:rsidR="00C672C1">
        <w:rPr>
          <w:sz w:val="24"/>
          <w:szCs w:val="24"/>
        </w:rPr>
        <w:t>.</w:t>
      </w:r>
    </w:p>
    <w:p w:rsidR="00AF5DD0" w:rsidRPr="007F68AB" w:rsidRDefault="00AF5DD0" w:rsidP="007F68AB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E66135" w:rsidRDefault="006734FC" w:rsidP="00342D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F1AFF">
        <w:rPr>
          <w:b/>
          <w:bCs/>
          <w:sz w:val="24"/>
          <w:szCs w:val="24"/>
        </w:rPr>
        <w:t>Fizikai tünetek</w:t>
      </w:r>
      <w:r w:rsidR="00E66135" w:rsidRPr="008F1AFF">
        <w:rPr>
          <w:b/>
          <w:bCs/>
          <w:sz w:val="24"/>
          <w:szCs w:val="24"/>
        </w:rPr>
        <w:t>,</w:t>
      </w:r>
      <w:r w:rsidR="00EB7C27" w:rsidRPr="008F1AFF">
        <w:rPr>
          <w:sz w:val="24"/>
          <w:szCs w:val="24"/>
        </w:rPr>
        <w:t xml:space="preserve"> amelyek</w:t>
      </w:r>
      <w:r w:rsidR="00EB7C27" w:rsidRPr="008F1AFF">
        <w:rPr>
          <w:sz w:val="24"/>
          <w:szCs w:val="24"/>
        </w:rPr>
        <w:t xml:space="preserve"> leggyakrabban előfordul</w:t>
      </w:r>
      <w:r w:rsidR="00E66135" w:rsidRPr="008F1AFF">
        <w:rPr>
          <w:sz w:val="24"/>
          <w:szCs w:val="24"/>
        </w:rPr>
        <w:t xml:space="preserve">nak: </w:t>
      </w:r>
      <w:r w:rsidR="00EB7C27" w:rsidRPr="008F1AFF">
        <w:rPr>
          <w:sz w:val="24"/>
          <w:szCs w:val="24"/>
        </w:rPr>
        <w:t xml:space="preserve">fáradtság, izomgyengeség és (idegi) fájdalom. Ezenkívül légszomj, hajhullás, ízületi </w:t>
      </w:r>
      <w:r w:rsidR="00E66135" w:rsidRPr="008F1AFF">
        <w:rPr>
          <w:sz w:val="24"/>
          <w:szCs w:val="24"/>
        </w:rPr>
        <w:t xml:space="preserve">diszkomfort, </w:t>
      </w:r>
      <w:r w:rsidR="00EB7C27" w:rsidRPr="008F1AFF">
        <w:rPr>
          <w:sz w:val="24"/>
          <w:szCs w:val="24"/>
        </w:rPr>
        <w:t>gyengült immunrendszer</w:t>
      </w:r>
      <w:r w:rsidR="00E66135" w:rsidRPr="008F1AFF">
        <w:rPr>
          <w:sz w:val="24"/>
          <w:szCs w:val="24"/>
        </w:rPr>
        <w:t xml:space="preserve"> is jelentkezhet. </w:t>
      </w:r>
      <w:r w:rsidR="00E66135" w:rsidRPr="008F1AFF">
        <w:rPr>
          <w:sz w:val="24"/>
          <w:szCs w:val="24"/>
        </w:rPr>
        <w:t xml:space="preserve">Az, hogy a beteg milyen mértékben szenved </w:t>
      </w:r>
      <w:r w:rsidR="00E66135" w:rsidRPr="008F1AFF">
        <w:rPr>
          <w:sz w:val="24"/>
          <w:szCs w:val="24"/>
        </w:rPr>
        <w:t>a tünetektől</w:t>
      </w:r>
      <w:r w:rsidR="00E66135" w:rsidRPr="008F1AFF">
        <w:rPr>
          <w:sz w:val="24"/>
          <w:szCs w:val="24"/>
        </w:rPr>
        <w:t>, függ a beteg egészségi állapotától az I</w:t>
      </w:r>
      <w:r w:rsidR="00E66135" w:rsidRPr="008F1AFF">
        <w:rPr>
          <w:sz w:val="24"/>
          <w:szCs w:val="24"/>
        </w:rPr>
        <w:t>TO</w:t>
      </w:r>
      <w:r w:rsidR="00E66135" w:rsidRPr="008F1AFF">
        <w:rPr>
          <w:sz w:val="24"/>
          <w:szCs w:val="24"/>
        </w:rPr>
        <w:t>-felvétel előtt</w:t>
      </w:r>
      <w:r w:rsidR="00E66135" w:rsidRPr="008F1AFF">
        <w:rPr>
          <w:sz w:val="24"/>
          <w:szCs w:val="24"/>
        </w:rPr>
        <w:t xml:space="preserve"> és </w:t>
      </w:r>
      <w:r w:rsidR="00E66135" w:rsidRPr="008F1AFF">
        <w:rPr>
          <w:sz w:val="24"/>
          <w:szCs w:val="24"/>
        </w:rPr>
        <w:t xml:space="preserve">az </w:t>
      </w:r>
      <w:r w:rsidR="00E66135" w:rsidRPr="008F1AFF">
        <w:rPr>
          <w:sz w:val="24"/>
          <w:szCs w:val="24"/>
        </w:rPr>
        <w:t>ITO-n való tartózkodás hosszától is</w:t>
      </w:r>
      <w:r w:rsidR="00EB7C27" w:rsidRPr="008F1AFF">
        <w:rPr>
          <w:sz w:val="24"/>
          <w:szCs w:val="24"/>
        </w:rPr>
        <w:t xml:space="preserve">. </w:t>
      </w:r>
      <w:r w:rsidR="00E66135" w:rsidRPr="008F1AFF">
        <w:rPr>
          <w:sz w:val="24"/>
          <w:szCs w:val="24"/>
        </w:rPr>
        <w:t xml:space="preserve">Az izomgyengeség </w:t>
      </w:r>
      <w:r w:rsidR="008F1AFF">
        <w:rPr>
          <w:sz w:val="24"/>
          <w:szCs w:val="24"/>
        </w:rPr>
        <w:t xml:space="preserve">főleg </w:t>
      </w:r>
      <w:r w:rsidR="00E66135" w:rsidRPr="008F1AFF">
        <w:rPr>
          <w:sz w:val="24"/>
          <w:szCs w:val="24"/>
        </w:rPr>
        <w:t xml:space="preserve">az elhúzódó </w:t>
      </w:r>
      <w:r w:rsidR="008F1AFF" w:rsidRPr="008F1AFF">
        <w:rPr>
          <w:sz w:val="24"/>
          <w:szCs w:val="24"/>
        </w:rPr>
        <w:t xml:space="preserve">ágyban tartózkodás és a gépi lélegeztetés időtartalma alatti </w:t>
      </w:r>
      <w:proofErr w:type="spellStart"/>
      <w:r w:rsidR="008F1AFF" w:rsidRPr="008F1AFF">
        <w:rPr>
          <w:sz w:val="24"/>
          <w:szCs w:val="24"/>
        </w:rPr>
        <w:t>szedált</w:t>
      </w:r>
      <w:proofErr w:type="spellEnd"/>
      <w:r w:rsidR="008F1AFF" w:rsidRPr="008F1AFF">
        <w:rPr>
          <w:sz w:val="24"/>
          <w:szCs w:val="24"/>
        </w:rPr>
        <w:t xml:space="preserve"> állapot</w:t>
      </w:r>
      <w:r w:rsidR="00E66135" w:rsidRPr="008F1AFF">
        <w:rPr>
          <w:sz w:val="24"/>
          <w:szCs w:val="24"/>
        </w:rPr>
        <w:t xml:space="preserve"> miatt </w:t>
      </w:r>
      <w:r w:rsidR="008F1AFF">
        <w:rPr>
          <w:sz w:val="24"/>
          <w:szCs w:val="24"/>
        </w:rPr>
        <w:t>alakul ki, de e</w:t>
      </w:r>
      <w:r w:rsidR="00E66135" w:rsidRPr="008F1AFF">
        <w:rPr>
          <w:sz w:val="24"/>
          <w:szCs w:val="24"/>
        </w:rPr>
        <w:t xml:space="preserve">zenkívül a súlyos fertőzések </w:t>
      </w:r>
      <w:r w:rsidR="008F1AFF">
        <w:rPr>
          <w:sz w:val="24"/>
          <w:szCs w:val="24"/>
        </w:rPr>
        <w:t xml:space="preserve">is </w:t>
      </w:r>
      <w:r w:rsidR="00E66135" w:rsidRPr="008F1AFF">
        <w:rPr>
          <w:sz w:val="24"/>
          <w:szCs w:val="24"/>
        </w:rPr>
        <w:t>károsíthatják az iz</w:t>
      </w:r>
      <w:r w:rsidR="008F1AFF">
        <w:rPr>
          <w:sz w:val="24"/>
          <w:szCs w:val="24"/>
        </w:rPr>
        <w:t>o</w:t>
      </w:r>
      <w:r w:rsidR="00E66135" w:rsidRPr="008F1AFF">
        <w:rPr>
          <w:sz w:val="24"/>
          <w:szCs w:val="24"/>
        </w:rPr>
        <w:t>m</w:t>
      </w:r>
      <w:r w:rsidR="008F1AFF">
        <w:rPr>
          <w:sz w:val="24"/>
          <w:szCs w:val="24"/>
        </w:rPr>
        <w:t>zatot</w:t>
      </w:r>
      <w:r w:rsidR="00E66135" w:rsidRPr="008F1AFF">
        <w:rPr>
          <w:sz w:val="24"/>
          <w:szCs w:val="24"/>
        </w:rPr>
        <w:t xml:space="preserve"> és az idegeket. Az izomgyengeség nagymértékben akadályozhatja a beteg mindennapi tevékenységeit, például a járást, az étkezést és az öngondozás képességét. A megfelelő gyógyulás érdekében fizioterápiára van szükség az I</w:t>
      </w:r>
      <w:r w:rsidR="008F1AFF">
        <w:rPr>
          <w:sz w:val="24"/>
          <w:szCs w:val="24"/>
        </w:rPr>
        <w:t>TO</w:t>
      </w:r>
      <w:r w:rsidR="00E66135" w:rsidRPr="008F1AFF">
        <w:rPr>
          <w:sz w:val="24"/>
          <w:szCs w:val="24"/>
        </w:rPr>
        <w:t xml:space="preserve"> felvétele és a kórház</w:t>
      </w:r>
      <w:r w:rsidR="008F1AFF">
        <w:rPr>
          <w:sz w:val="24"/>
          <w:szCs w:val="24"/>
        </w:rPr>
        <w:t xml:space="preserve">ból való távozás után is, </w:t>
      </w:r>
      <w:r w:rsidR="00E66135" w:rsidRPr="008F1AFF">
        <w:rPr>
          <w:sz w:val="24"/>
          <w:szCs w:val="24"/>
        </w:rPr>
        <w:t>amely akár egy évig is eltarthat, ha nem tovább.</w:t>
      </w:r>
    </w:p>
    <w:p w:rsidR="008F1AFF" w:rsidRDefault="008F1AFF" w:rsidP="00342D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Kognitív </w:t>
      </w:r>
      <w:r w:rsidRPr="008F1AFF">
        <w:rPr>
          <w:b/>
          <w:bCs/>
          <w:sz w:val="24"/>
          <w:szCs w:val="24"/>
        </w:rPr>
        <w:t>tünetek</w:t>
      </w:r>
      <w:r>
        <w:rPr>
          <w:b/>
          <w:bCs/>
          <w:sz w:val="24"/>
          <w:szCs w:val="24"/>
        </w:rPr>
        <w:t xml:space="preserve"> </w:t>
      </w:r>
      <w:r w:rsidRPr="008F1AFF">
        <w:rPr>
          <w:sz w:val="24"/>
          <w:szCs w:val="24"/>
        </w:rPr>
        <w:t>A PICS problémákat okozhat a memóriában, a koncentrációban, a nyelvben (például a szavak emlékezésében), valamint a mentális élességben és a problémamegoldó képességekben. A fizikai tünetekhez hasonlóan ezen állapotok leküzdése vagy a teljes gyógyulás legalább egy évet is igénybe vehet.</w:t>
      </w:r>
    </w:p>
    <w:p w:rsidR="0081242D" w:rsidRPr="008F1AFF" w:rsidRDefault="00CE6907" w:rsidP="00CE690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E6907">
        <w:rPr>
          <w:b/>
          <w:bCs/>
          <w:sz w:val="24"/>
          <w:szCs w:val="24"/>
        </w:rPr>
        <w:t>Pszichológiai tünetek</w:t>
      </w:r>
      <w:r w:rsidRPr="00CE6907">
        <w:rPr>
          <w:b/>
          <w:bCs/>
          <w:sz w:val="24"/>
          <w:szCs w:val="24"/>
        </w:rPr>
        <w:t xml:space="preserve">. </w:t>
      </w:r>
      <w:r w:rsidRPr="00CE6907">
        <w:rPr>
          <w:sz w:val="24"/>
          <w:szCs w:val="24"/>
        </w:rPr>
        <w:t>A betegek pszichológiai problémákkal szembesülhetnek</w:t>
      </w:r>
      <w:r>
        <w:rPr>
          <w:sz w:val="24"/>
          <w:szCs w:val="24"/>
        </w:rPr>
        <w:t xml:space="preserve">, mint például </w:t>
      </w:r>
      <w:proofErr w:type="spellStart"/>
      <w:r>
        <w:rPr>
          <w:sz w:val="24"/>
          <w:szCs w:val="24"/>
        </w:rPr>
        <w:t>p</w:t>
      </w:r>
      <w:r w:rsidRPr="00CE6907">
        <w:rPr>
          <w:sz w:val="24"/>
          <w:szCs w:val="24"/>
        </w:rPr>
        <w:t>osztraumás</w:t>
      </w:r>
      <w:proofErr w:type="spellEnd"/>
      <w:r w:rsidRPr="00CE6907">
        <w:rPr>
          <w:sz w:val="24"/>
          <w:szCs w:val="24"/>
        </w:rPr>
        <w:t xml:space="preserve"> stressz rendellenesség (PTSD), depresszió és szorongásos rendellenességek. </w:t>
      </w:r>
    </w:p>
    <w:p w:rsidR="004D39FC" w:rsidRDefault="004D39FC" w:rsidP="0094691D">
      <w:pPr>
        <w:spacing w:after="0" w:line="240" w:lineRule="auto"/>
        <w:rPr>
          <w:i/>
          <w:iCs/>
          <w:sz w:val="12"/>
          <w:szCs w:val="12"/>
        </w:rPr>
      </w:pPr>
    </w:p>
    <w:p w:rsidR="00CE6907" w:rsidRDefault="00CE6907" w:rsidP="0094691D">
      <w:pPr>
        <w:spacing w:after="0" w:line="240" w:lineRule="auto"/>
        <w:rPr>
          <w:i/>
          <w:iCs/>
          <w:sz w:val="12"/>
          <w:szCs w:val="12"/>
        </w:rPr>
      </w:pPr>
    </w:p>
    <w:p w:rsidR="0094691D" w:rsidRPr="00C672C1" w:rsidRDefault="0094691D" w:rsidP="0094691D">
      <w:pPr>
        <w:spacing w:after="0" w:line="240" w:lineRule="auto"/>
        <w:rPr>
          <w:i/>
          <w:iCs/>
          <w:sz w:val="20"/>
          <w:szCs w:val="20"/>
        </w:rPr>
      </w:pPr>
      <w:r w:rsidRPr="00C672C1">
        <w:rPr>
          <w:i/>
          <w:iCs/>
          <w:sz w:val="20"/>
          <w:szCs w:val="20"/>
        </w:rPr>
        <w:t xml:space="preserve">Irodalom: 1, </w:t>
      </w:r>
      <w:proofErr w:type="spellStart"/>
      <w:r w:rsidRPr="00C672C1">
        <w:rPr>
          <w:i/>
          <w:iCs/>
          <w:sz w:val="20"/>
          <w:szCs w:val="20"/>
        </w:rPr>
        <w:t>Barazzoni</w:t>
      </w:r>
      <w:proofErr w:type="spellEnd"/>
      <w:r w:rsidRPr="00C672C1">
        <w:rPr>
          <w:i/>
          <w:iCs/>
          <w:sz w:val="20"/>
          <w:szCs w:val="20"/>
        </w:rPr>
        <w:t xml:space="preserve"> B., </w:t>
      </w:r>
      <w:proofErr w:type="spellStart"/>
      <w:r w:rsidRPr="00C672C1">
        <w:rPr>
          <w:i/>
          <w:iCs/>
          <w:sz w:val="20"/>
          <w:szCs w:val="20"/>
        </w:rPr>
        <w:t>Bischoff</w:t>
      </w:r>
      <w:proofErr w:type="spellEnd"/>
      <w:r w:rsidRPr="00C672C1">
        <w:rPr>
          <w:i/>
          <w:iCs/>
          <w:sz w:val="20"/>
          <w:szCs w:val="20"/>
        </w:rPr>
        <w:t xml:space="preserve"> C, S., </w:t>
      </w:r>
      <w:proofErr w:type="spellStart"/>
      <w:r w:rsidRPr="00C672C1">
        <w:rPr>
          <w:i/>
          <w:iCs/>
          <w:sz w:val="20"/>
          <w:szCs w:val="20"/>
        </w:rPr>
        <w:t>Krznaric</w:t>
      </w:r>
      <w:proofErr w:type="spellEnd"/>
      <w:r w:rsidRPr="00C672C1">
        <w:rPr>
          <w:i/>
          <w:iCs/>
          <w:sz w:val="20"/>
          <w:szCs w:val="20"/>
        </w:rPr>
        <w:t xml:space="preserve"> Z., </w:t>
      </w:r>
      <w:proofErr w:type="spellStart"/>
      <w:r w:rsidRPr="00C672C1">
        <w:rPr>
          <w:i/>
          <w:iCs/>
          <w:sz w:val="20"/>
          <w:szCs w:val="20"/>
        </w:rPr>
        <w:t>Pirlich</w:t>
      </w:r>
      <w:proofErr w:type="spellEnd"/>
      <w:r w:rsidRPr="00C672C1">
        <w:rPr>
          <w:i/>
          <w:iCs/>
          <w:sz w:val="20"/>
          <w:szCs w:val="20"/>
        </w:rPr>
        <w:t xml:space="preserve"> M., </w:t>
      </w:r>
      <w:proofErr w:type="spellStart"/>
      <w:r w:rsidRPr="00C672C1">
        <w:rPr>
          <w:i/>
          <w:iCs/>
          <w:sz w:val="20"/>
          <w:szCs w:val="20"/>
        </w:rPr>
        <w:t>Singer</w:t>
      </w:r>
      <w:proofErr w:type="spellEnd"/>
      <w:r w:rsidRPr="00C672C1">
        <w:rPr>
          <w:i/>
          <w:iCs/>
          <w:sz w:val="20"/>
          <w:szCs w:val="20"/>
        </w:rPr>
        <w:t xml:space="preserve"> P. (2020) ESPEN </w:t>
      </w:r>
      <w:proofErr w:type="spellStart"/>
      <w:r w:rsidRPr="00C672C1">
        <w:rPr>
          <w:i/>
          <w:iCs/>
          <w:sz w:val="20"/>
          <w:szCs w:val="20"/>
        </w:rPr>
        <w:t>expert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statements</w:t>
      </w:r>
      <w:proofErr w:type="spellEnd"/>
      <w:r w:rsidRPr="00C672C1">
        <w:rPr>
          <w:i/>
          <w:iCs/>
          <w:sz w:val="20"/>
          <w:szCs w:val="20"/>
        </w:rPr>
        <w:t xml:space="preserve"> and </w:t>
      </w:r>
      <w:proofErr w:type="spellStart"/>
      <w:r w:rsidRPr="00C672C1">
        <w:rPr>
          <w:i/>
          <w:iCs/>
          <w:sz w:val="20"/>
          <w:szCs w:val="20"/>
        </w:rPr>
        <w:t>practical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guidance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for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nutritional</w:t>
      </w:r>
      <w:proofErr w:type="spellEnd"/>
      <w:r w:rsidRPr="00C672C1">
        <w:rPr>
          <w:i/>
          <w:iCs/>
          <w:sz w:val="20"/>
          <w:szCs w:val="20"/>
        </w:rPr>
        <w:t xml:space="preserve"> management of </w:t>
      </w:r>
      <w:proofErr w:type="spellStart"/>
      <w:r w:rsidRPr="00C672C1">
        <w:rPr>
          <w:i/>
          <w:iCs/>
          <w:sz w:val="20"/>
          <w:szCs w:val="20"/>
        </w:rPr>
        <w:t>individuals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with</w:t>
      </w:r>
      <w:proofErr w:type="spellEnd"/>
      <w:r w:rsidRPr="00C672C1">
        <w:rPr>
          <w:i/>
          <w:iCs/>
          <w:sz w:val="20"/>
          <w:szCs w:val="20"/>
        </w:rPr>
        <w:t xml:space="preserve"> SARS-CoV-2 </w:t>
      </w:r>
      <w:proofErr w:type="spellStart"/>
      <w:r w:rsidRPr="00C672C1">
        <w:rPr>
          <w:i/>
          <w:iCs/>
          <w:sz w:val="20"/>
          <w:szCs w:val="20"/>
        </w:rPr>
        <w:t>infection</w:t>
      </w:r>
      <w:proofErr w:type="spellEnd"/>
      <w:r w:rsidRPr="00C672C1">
        <w:rPr>
          <w:i/>
          <w:iCs/>
          <w:sz w:val="20"/>
          <w:szCs w:val="20"/>
        </w:rPr>
        <w:t xml:space="preserve">. </w:t>
      </w:r>
      <w:proofErr w:type="spellStart"/>
      <w:r w:rsidRPr="00C672C1">
        <w:rPr>
          <w:i/>
          <w:iCs/>
          <w:sz w:val="20"/>
          <w:szCs w:val="20"/>
        </w:rPr>
        <w:t>Clinical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Nutrition</w:t>
      </w:r>
      <w:proofErr w:type="spellEnd"/>
      <w:r w:rsidRPr="00C672C1">
        <w:rPr>
          <w:rFonts w:ascii="Calibri,Bold" w:hAnsi="Calibri,Bold" w:cs="Calibri,Bold"/>
          <w:i/>
          <w:iCs/>
          <w:sz w:val="20"/>
          <w:szCs w:val="20"/>
        </w:rPr>
        <w:t xml:space="preserve">, </w:t>
      </w:r>
      <w:hyperlink r:id="rId5" w:history="1">
        <w:r w:rsidR="00B21A44" w:rsidRPr="00C672C1">
          <w:rPr>
            <w:rStyle w:val="Hyperlink"/>
            <w:sz w:val="20"/>
            <w:szCs w:val="20"/>
          </w:rPr>
          <w:t>https://doi.org/10.1016/j.clnu.2020.03.022</w:t>
        </w:r>
      </w:hyperlink>
      <w:r w:rsidRPr="00C672C1">
        <w:rPr>
          <w:i/>
          <w:iCs/>
          <w:sz w:val="20"/>
          <w:szCs w:val="20"/>
        </w:rPr>
        <w:t xml:space="preserve">. </w:t>
      </w:r>
      <w:hyperlink r:id="rId6" w:history="1">
        <w:r w:rsidRPr="00C672C1">
          <w:rPr>
            <w:rStyle w:val="Hyperlink"/>
            <w:i/>
            <w:iCs/>
            <w:sz w:val="20"/>
            <w:szCs w:val="20"/>
          </w:rPr>
          <w:t>https://www.espen.org/files/Espen_expert_statements_and_practical_guidance_for_nutritional_management_of_individuals_with_sars-cov-2_infection.pdf</w:t>
        </w:r>
      </w:hyperlink>
      <w:r w:rsidR="00B21A44" w:rsidRPr="00C672C1">
        <w:rPr>
          <w:i/>
          <w:iCs/>
          <w:sz w:val="20"/>
          <w:szCs w:val="20"/>
        </w:rPr>
        <w:t xml:space="preserve"> [2020. 06. 04.];  </w:t>
      </w:r>
      <w:r w:rsidRPr="00C672C1">
        <w:rPr>
          <w:i/>
          <w:iCs/>
          <w:sz w:val="20"/>
          <w:szCs w:val="20"/>
        </w:rPr>
        <w:t xml:space="preserve"> 2, </w:t>
      </w:r>
      <w:proofErr w:type="spellStart"/>
      <w:r w:rsidRPr="00C672C1">
        <w:rPr>
          <w:i/>
          <w:iCs/>
          <w:sz w:val="20"/>
          <w:szCs w:val="20"/>
        </w:rPr>
        <w:t>Nutrition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Therapy</w:t>
      </w:r>
      <w:proofErr w:type="spellEnd"/>
      <w:r w:rsidRPr="00C672C1">
        <w:rPr>
          <w:i/>
          <w:iCs/>
          <w:sz w:val="20"/>
          <w:szCs w:val="20"/>
        </w:rPr>
        <w:t xml:space="preserve"> in </w:t>
      </w:r>
      <w:proofErr w:type="spellStart"/>
      <w:r w:rsidRPr="00C672C1">
        <w:rPr>
          <w:i/>
          <w:iCs/>
          <w:sz w:val="20"/>
          <w:szCs w:val="20"/>
        </w:rPr>
        <w:t>the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Patient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with</w:t>
      </w:r>
      <w:proofErr w:type="spellEnd"/>
      <w:r w:rsidRPr="00C672C1">
        <w:rPr>
          <w:i/>
          <w:iCs/>
          <w:sz w:val="20"/>
          <w:szCs w:val="20"/>
        </w:rPr>
        <w:t xml:space="preserve"> COVID-19 </w:t>
      </w:r>
      <w:proofErr w:type="spellStart"/>
      <w:r w:rsidRPr="00C672C1">
        <w:rPr>
          <w:i/>
          <w:iCs/>
          <w:sz w:val="20"/>
          <w:szCs w:val="20"/>
        </w:rPr>
        <w:t>Disease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Requiring</w:t>
      </w:r>
      <w:proofErr w:type="spellEnd"/>
      <w:r w:rsidRPr="00C672C1">
        <w:rPr>
          <w:i/>
          <w:iCs/>
          <w:sz w:val="20"/>
          <w:szCs w:val="20"/>
        </w:rPr>
        <w:t xml:space="preserve"> ICU </w:t>
      </w:r>
      <w:proofErr w:type="spellStart"/>
      <w:r w:rsidRPr="00C672C1">
        <w:rPr>
          <w:i/>
          <w:iCs/>
          <w:sz w:val="20"/>
          <w:szCs w:val="20"/>
        </w:rPr>
        <w:t>Care</w:t>
      </w:r>
      <w:proofErr w:type="spellEnd"/>
      <w:r w:rsidRPr="00C672C1">
        <w:rPr>
          <w:i/>
          <w:iCs/>
          <w:sz w:val="20"/>
          <w:szCs w:val="20"/>
        </w:rPr>
        <w:t xml:space="preserve">: </w:t>
      </w:r>
      <w:hyperlink r:id="rId7" w:history="1">
        <w:r w:rsidRPr="00C672C1">
          <w:rPr>
            <w:rStyle w:val="Hyperlink"/>
            <w:i/>
            <w:iCs/>
            <w:sz w:val="20"/>
            <w:szCs w:val="20"/>
          </w:rPr>
          <w:t>https://www.sccm.org/getattachment/Disaster/Nutrition-Therapy-COVID-19-SCCM-ASPEN.pdf?lang=en-US</w:t>
        </w:r>
      </w:hyperlink>
      <w:r w:rsidRPr="00C672C1">
        <w:rPr>
          <w:i/>
          <w:iCs/>
          <w:sz w:val="20"/>
          <w:szCs w:val="20"/>
        </w:rPr>
        <w:t xml:space="preserve">, [2020. 06. 04.]; </w:t>
      </w:r>
      <w:r w:rsidR="00B21A44" w:rsidRPr="00C672C1">
        <w:rPr>
          <w:i/>
          <w:iCs/>
          <w:sz w:val="20"/>
          <w:szCs w:val="20"/>
        </w:rPr>
        <w:t xml:space="preserve"> </w:t>
      </w:r>
      <w:r w:rsidRPr="00C672C1">
        <w:rPr>
          <w:i/>
          <w:iCs/>
          <w:sz w:val="20"/>
          <w:szCs w:val="20"/>
        </w:rPr>
        <w:t xml:space="preserve">3, </w:t>
      </w:r>
      <w:proofErr w:type="spellStart"/>
      <w:r w:rsidRPr="00C672C1">
        <w:rPr>
          <w:i/>
          <w:iCs/>
          <w:sz w:val="20"/>
          <w:szCs w:val="20"/>
        </w:rPr>
        <w:t>Singer</w:t>
      </w:r>
      <w:proofErr w:type="spellEnd"/>
      <w:r w:rsidRPr="00C672C1">
        <w:rPr>
          <w:i/>
          <w:iCs/>
          <w:sz w:val="20"/>
          <w:szCs w:val="20"/>
        </w:rPr>
        <w:t xml:space="preserve"> P, </w:t>
      </w:r>
      <w:proofErr w:type="spellStart"/>
      <w:r w:rsidRPr="00C672C1">
        <w:rPr>
          <w:i/>
          <w:iCs/>
          <w:sz w:val="20"/>
          <w:szCs w:val="20"/>
        </w:rPr>
        <w:t>Blaser</w:t>
      </w:r>
      <w:proofErr w:type="spellEnd"/>
      <w:r w:rsidRPr="00C672C1">
        <w:rPr>
          <w:i/>
          <w:iCs/>
          <w:sz w:val="20"/>
          <w:szCs w:val="20"/>
        </w:rPr>
        <w:t xml:space="preserve"> AR, Berger MM, </w:t>
      </w:r>
      <w:proofErr w:type="spellStart"/>
      <w:r w:rsidRPr="00C672C1">
        <w:rPr>
          <w:i/>
          <w:iCs/>
          <w:sz w:val="20"/>
          <w:szCs w:val="20"/>
        </w:rPr>
        <w:t>et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al</w:t>
      </w:r>
      <w:proofErr w:type="spellEnd"/>
      <w:r w:rsidRPr="00C672C1">
        <w:rPr>
          <w:i/>
          <w:iCs/>
          <w:sz w:val="20"/>
          <w:szCs w:val="20"/>
        </w:rPr>
        <w:t xml:space="preserve">. ESPEN </w:t>
      </w:r>
      <w:proofErr w:type="spellStart"/>
      <w:r w:rsidRPr="00C672C1">
        <w:rPr>
          <w:i/>
          <w:iCs/>
          <w:sz w:val="20"/>
          <w:szCs w:val="20"/>
        </w:rPr>
        <w:t>guideline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on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clinical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nutrition</w:t>
      </w:r>
      <w:proofErr w:type="spellEnd"/>
      <w:r w:rsidRPr="00C672C1">
        <w:rPr>
          <w:i/>
          <w:iCs/>
          <w:sz w:val="20"/>
          <w:szCs w:val="20"/>
        </w:rPr>
        <w:t xml:space="preserve"> in </w:t>
      </w:r>
      <w:proofErr w:type="spellStart"/>
      <w:r w:rsidRPr="00C672C1">
        <w:rPr>
          <w:i/>
          <w:iCs/>
          <w:sz w:val="20"/>
          <w:szCs w:val="20"/>
        </w:rPr>
        <w:t>the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intensive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care</w:t>
      </w:r>
      <w:proofErr w:type="spellEnd"/>
      <w:r w:rsidRPr="00C672C1">
        <w:rPr>
          <w:i/>
          <w:iCs/>
          <w:sz w:val="20"/>
          <w:szCs w:val="20"/>
        </w:rPr>
        <w:t xml:space="preserve"> unit. </w:t>
      </w:r>
      <w:proofErr w:type="spellStart"/>
      <w:r w:rsidRPr="00C672C1">
        <w:rPr>
          <w:i/>
          <w:iCs/>
          <w:sz w:val="20"/>
          <w:szCs w:val="20"/>
        </w:rPr>
        <w:t>Clin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</w:t>
      </w:r>
      <w:proofErr w:type="spellEnd"/>
      <w:r w:rsidRPr="00C672C1">
        <w:rPr>
          <w:i/>
          <w:iCs/>
          <w:sz w:val="20"/>
          <w:szCs w:val="20"/>
        </w:rPr>
        <w:t xml:space="preserve">. 2019;38(1):48–79. </w:t>
      </w:r>
      <w:r w:rsidR="00B21A44" w:rsidRPr="00C672C1">
        <w:rPr>
          <w:i/>
          <w:iCs/>
          <w:sz w:val="20"/>
          <w:szCs w:val="20"/>
        </w:rPr>
        <w:t xml:space="preserve"> </w:t>
      </w:r>
      <w:r w:rsidRPr="00C672C1">
        <w:rPr>
          <w:i/>
          <w:iCs/>
          <w:sz w:val="20"/>
          <w:szCs w:val="20"/>
        </w:rPr>
        <w:t xml:space="preserve">4, </w:t>
      </w:r>
      <w:proofErr w:type="spellStart"/>
      <w:r w:rsidRPr="00C672C1">
        <w:rPr>
          <w:i/>
          <w:iCs/>
          <w:sz w:val="20"/>
          <w:szCs w:val="20"/>
        </w:rPr>
        <w:t>Burgos</w:t>
      </w:r>
      <w:proofErr w:type="spellEnd"/>
      <w:r w:rsidRPr="00C672C1">
        <w:rPr>
          <w:i/>
          <w:iCs/>
          <w:sz w:val="20"/>
          <w:szCs w:val="20"/>
        </w:rPr>
        <w:t xml:space="preserve"> R, </w:t>
      </w:r>
      <w:proofErr w:type="spellStart"/>
      <w:r w:rsidRPr="00C672C1">
        <w:rPr>
          <w:i/>
          <w:iCs/>
          <w:sz w:val="20"/>
          <w:szCs w:val="20"/>
        </w:rPr>
        <w:t>Bretón</w:t>
      </w:r>
      <w:proofErr w:type="spellEnd"/>
      <w:r w:rsidRPr="00C672C1">
        <w:rPr>
          <w:i/>
          <w:iCs/>
          <w:sz w:val="20"/>
          <w:szCs w:val="20"/>
        </w:rPr>
        <w:t xml:space="preserve"> I, </w:t>
      </w:r>
      <w:proofErr w:type="spellStart"/>
      <w:r w:rsidRPr="00C672C1">
        <w:rPr>
          <w:i/>
          <w:iCs/>
          <w:sz w:val="20"/>
          <w:szCs w:val="20"/>
        </w:rPr>
        <w:t>Cereda</w:t>
      </w:r>
      <w:proofErr w:type="spellEnd"/>
      <w:r w:rsidRPr="00C672C1">
        <w:rPr>
          <w:i/>
          <w:iCs/>
          <w:sz w:val="20"/>
          <w:szCs w:val="20"/>
        </w:rPr>
        <w:t xml:space="preserve"> E, </w:t>
      </w:r>
      <w:proofErr w:type="spellStart"/>
      <w:r w:rsidRPr="00C672C1">
        <w:rPr>
          <w:i/>
          <w:iCs/>
          <w:sz w:val="20"/>
          <w:szCs w:val="20"/>
        </w:rPr>
        <w:t>et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al</w:t>
      </w:r>
      <w:proofErr w:type="spellEnd"/>
      <w:r w:rsidRPr="00C672C1">
        <w:rPr>
          <w:i/>
          <w:iCs/>
          <w:sz w:val="20"/>
          <w:szCs w:val="20"/>
        </w:rPr>
        <w:t xml:space="preserve">. ESPEN </w:t>
      </w:r>
      <w:proofErr w:type="spellStart"/>
      <w:r w:rsidRPr="00C672C1">
        <w:rPr>
          <w:i/>
          <w:iCs/>
          <w:sz w:val="20"/>
          <w:szCs w:val="20"/>
        </w:rPr>
        <w:t>guideline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clinical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nutrition</w:t>
      </w:r>
      <w:proofErr w:type="spellEnd"/>
      <w:r w:rsidRPr="00C672C1">
        <w:rPr>
          <w:i/>
          <w:iCs/>
          <w:sz w:val="20"/>
          <w:szCs w:val="20"/>
        </w:rPr>
        <w:t xml:space="preserve"> in </w:t>
      </w:r>
      <w:proofErr w:type="spellStart"/>
      <w:r w:rsidRPr="00C672C1">
        <w:rPr>
          <w:i/>
          <w:iCs/>
          <w:sz w:val="20"/>
          <w:szCs w:val="20"/>
        </w:rPr>
        <w:t>neurology</w:t>
      </w:r>
      <w:proofErr w:type="spellEnd"/>
      <w:r w:rsidRPr="00C672C1">
        <w:rPr>
          <w:i/>
          <w:iCs/>
          <w:sz w:val="20"/>
          <w:szCs w:val="20"/>
        </w:rPr>
        <w:t xml:space="preserve">. </w:t>
      </w:r>
      <w:proofErr w:type="spellStart"/>
      <w:r w:rsidRPr="00C672C1">
        <w:rPr>
          <w:i/>
          <w:iCs/>
          <w:sz w:val="20"/>
          <w:szCs w:val="20"/>
        </w:rPr>
        <w:t>Clin</w:t>
      </w:r>
      <w:proofErr w:type="spellEnd"/>
      <w:r w:rsidRPr="00C672C1">
        <w:rPr>
          <w:i/>
          <w:iCs/>
          <w:sz w:val="20"/>
          <w:szCs w:val="20"/>
        </w:rPr>
        <w:t xml:space="preserve"> </w:t>
      </w:r>
      <w:proofErr w:type="spellStart"/>
      <w:r w:rsidRPr="00C672C1">
        <w:rPr>
          <w:i/>
          <w:iCs/>
          <w:sz w:val="20"/>
          <w:szCs w:val="20"/>
        </w:rPr>
        <w:t>Nutr</w:t>
      </w:r>
      <w:proofErr w:type="spellEnd"/>
      <w:r w:rsidRPr="00C672C1">
        <w:rPr>
          <w:i/>
          <w:iCs/>
          <w:sz w:val="20"/>
          <w:szCs w:val="20"/>
        </w:rPr>
        <w:t xml:space="preserve">. 2018;37(1):354–396. </w:t>
      </w:r>
      <w:hyperlink r:id="rId8" w:history="1">
        <w:r w:rsidRPr="00C672C1">
          <w:rPr>
            <w:rStyle w:val="Hyperlink"/>
            <w:i/>
            <w:iCs/>
            <w:sz w:val="20"/>
            <w:szCs w:val="20"/>
          </w:rPr>
          <w:t>http://www.espen.org/files/ESPEN-Guidelines/ESPEN-guideline_clinical_nutrition_in_neurology.pdf</w:t>
        </w:r>
      </w:hyperlink>
      <w:r w:rsidRPr="00C672C1">
        <w:rPr>
          <w:rStyle w:val="Hyperlink"/>
          <w:i/>
          <w:iCs/>
          <w:sz w:val="20"/>
          <w:szCs w:val="20"/>
        </w:rPr>
        <w:t xml:space="preserve">;  </w:t>
      </w:r>
      <w:r w:rsidRPr="00C672C1">
        <w:rPr>
          <w:i/>
          <w:iCs/>
          <w:sz w:val="20"/>
          <w:szCs w:val="20"/>
        </w:rPr>
        <w:t xml:space="preserve">[2020. 06. 04.]; </w:t>
      </w:r>
      <w:r w:rsidR="00B21A44" w:rsidRPr="00C672C1">
        <w:rPr>
          <w:i/>
          <w:iCs/>
          <w:sz w:val="20"/>
          <w:szCs w:val="20"/>
        </w:rPr>
        <w:t xml:space="preserve"> </w:t>
      </w:r>
      <w:r w:rsidRPr="00C672C1">
        <w:rPr>
          <w:i/>
          <w:iCs/>
          <w:sz w:val="20"/>
          <w:szCs w:val="20"/>
        </w:rPr>
        <w:t xml:space="preserve">5, GUIDELINES FOR THE PROVISION OF INTENSIVE CARE SERVICES  </w:t>
      </w:r>
      <w:hyperlink r:id="rId9" w:history="1">
        <w:r w:rsidRPr="00C672C1">
          <w:rPr>
            <w:rStyle w:val="Hyperlink"/>
            <w:i/>
            <w:iCs/>
            <w:sz w:val="20"/>
            <w:szCs w:val="20"/>
          </w:rPr>
          <w:t>https://www.ficm.ac.uk/standards-research-revalidation/guidelines-provision-intensive-care-services-v2</w:t>
        </w:r>
      </w:hyperlink>
      <w:r w:rsidRPr="00C672C1">
        <w:rPr>
          <w:rStyle w:val="Hyperlink"/>
          <w:i/>
          <w:iCs/>
          <w:sz w:val="20"/>
          <w:szCs w:val="20"/>
        </w:rPr>
        <w:t xml:space="preserve"> </w:t>
      </w:r>
      <w:r w:rsidRPr="00C672C1">
        <w:rPr>
          <w:i/>
          <w:iCs/>
          <w:sz w:val="20"/>
          <w:szCs w:val="20"/>
        </w:rPr>
        <w:t>[2020. 06. 04.]</w:t>
      </w:r>
      <w:r w:rsidR="00B21A44" w:rsidRPr="00C672C1">
        <w:rPr>
          <w:i/>
          <w:iCs/>
          <w:sz w:val="20"/>
          <w:szCs w:val="20"/>
        </w:rPr>
        <w:t xml:space="preserve">; </w:t>
      </w:r>
      <w:r w:rsidRPr="00C672C1">
        <w:rPr>
          <w:i/>
          <w:iCs/>
          <w:sz w:val="20"/>
          <w:szCs w:val="20"/>
        </w:rPr>
        <w:t xml:space="preserve">6, COVID-19 and </w:t>
      </w:r>
      <w:proofErr w:type="spellStart"/>
      <w:r w:rsidRPr="00C672C1">
        <w:rPr>
          <w:i/>
          <w:iCs/>
          <w:sz w:val="20"/>
          <w:szCs w:val="20"/>
        </w:rPr>
        <w:t>Nutritional</w:t>
      </w:r>
      <w:proofErr w:type="spellEnd"/>
      <w:r w:rsidRPr="00C672C1">
        <w:rPr>
          <w:i/>
          <w:iCs/>
          <w:sz w:val="20"/>
          <w:szCs w:val="20"/>
        </w:rPr>
        <w:t xml:space="preserve"> Management </w:t>
      </w:r>
      <w:hyperlink r:id="rId10" w:history="1">
        <w:r w:rsidRPr="00C672C1">
          <w:rPr>
            <w:rStyle w:val="Hyperlink"/>
            <w:i/>
            <w:iCs/>
            <w:sz w:val="20"/>
            <w:szCs w:val="20"/>
          </w:rPr>
          <w:t>https://medicalnutritionindustry.com/news/covid-19/</w:t>
        </w:r>
      </w:hyperlink>
      <w:r w:rsidRPr="00C672C1">
        <w:rPr>
          <w:i/>
          <w:iCs/>
          <w:sz w:val="20"/>
          <w:szCs w:val="20"/>
        </w:rPr>
        <w:t xml:space="preserve"> [2020. 06. 04.]</w:t>
      </w:r>
      <w:r w:rsidR="00F95DF7" w:rsidRPr="00C672C1">
        <w:rPr>
          <w:i/>
          <w:iCs/>
          <w:sz w:val="20"/>
          <w:szCs w:val="20"/>
        </w:rPr>
        <w:t xml:space="preserve">; 7, </w:t>
      </w:r>
      <w:proofErr w:type="spellStart"/>
      <w:r w:rsidR="00F95DF7" w:rsidRPr="00C672C1">
        <w:rPr>
          <w:i/>
          <w:iCs/>
          <w:sz w:val="20"/>
          <w:szCs w:val="20"/>
        </w:rPr>
        <w:t>Nutrition</w:t>
      </w:r>
      <w:proofErr w:type="spellEnd"/>
      <w:r w:rsidR="00F95DF7" w:rsidRPr="00C672C1">
        <w:rPr>
          <w:i/>
          <w:iCs/>
          <w:sz w:val="20"/>
          <w:szCs w:val="20"/>
        </w:rPr>
        <w:t xml:space="preserve"> and </w:t>
      </w:r>
      <w:proofErr w:type="spellStart"/>
      <w:r w:rsidR="00F95DF7" w:rsidRPr="00C672C1">
        <w:rPr>
          <w:i/>
          <w:iCs/>
          <w:sz w:val="20"/>
          <w:szCs w:val="20"/>
        </w:rPr>
        <w:t>recovery</w:t>
      </w:r>
      <w:proofErr w:type="spellEnd"/>
      <w:r w:rsidR="00F95DF7" w:rsidRPr="00C672C1">
        <w:rPr>
          <w:i/>
          <w:iCs/>
          <w:sz w:val="20"/>
          <w:szCs w:val="20"/>
        </w:rPr>
        <w:t xml:space="preserve"> </w:t>
      </w:r>
      <w:proofErr w:type="spellStart"/>
      <w:r w:rsidR="00F95DF7" w:rsidRPr="00C672C1">
        <w:rPr>
          <w:i/>
          <w:iCs/>
          <w:sz w:val="20"/>
          <w:szCs w:val="20"/>
        </w:rPr>
        <w:t>after</w:t>
      </w:r>
      <w:proofErr w:type="spellEnd"/>
      <w:r w:rsidR="00F95DF7" w:rsidRPr="00C672C1">
        <w:rPr>
          <w:i/>
          <w:iCs/>
          <w:sz w:val="20"/>
          <w:szCs w:val="20"/>
        </w:rPr>
        <w:t xml:space="preserve"> COVID-19 </w:t>
      </w:r>
      <w:hyperlink r:id="rId11" w:history="1">
        <w:r w:rsidR="00F95DF7" w:rsidRPr="00C672C1">
          <w:rPr>
            <w:rStyle w:val="Hyperlink"/>
            <w:i/>
            <w:iCs/>
            <w:sz w:val="20"/>
            <w:szCs w:val="20"/>
          </w:rPr>
          <w:t>https://european-nutrition.org/good-practices/nutrition-and-recovery-after-covid-19/</w:t>
        </w:r>
      </w:hyperlink>
      <w:r w:rsidR="00F95DF7" w:rsidRPr="00C672C1">
        <w:rPr>
          <w:i/>
          <w:iCs/>
          <w:sz w:val="20"/>
          <w:szCs w:val="20"/>
        </w:rPr>
        <w:t xml:space="preserve"> [2020. 06. 04.];</w:t>
      </w:r>
    </w:p>
    <w:p w:rsidR="00C51CB8" w:rsidRPr="00AF5DD0" w:rsidRDefault="00C51CB8" w:rsidP="0094691D">
      <w:pPr>
        <w:spacing w:after="0" w:line="240" w:lineRule="auto"/>
        <w:rPr>
          <w:i/>
          <w:iCs/>
          <w:sz w:val="12"/>
          <w:szCs w:val="12"/>
        </w:rPr>
      </w:pPr>
    </w:p>
    <w:p w:rsidR="004D39FC" w:rsidRDefault="004D39FC" w:rsidP="00C51CB8">
      <w:pPr>
        <w:spacing w:after="0" w:line="240" w:lineRule="auto"/>
        <w:rPr>
          <w:sz w:val="24"/>
          <w:szCs w:val="24"/>
        </w:rPr>
      </w:pPr>
    </w:p>
    <w:p w:rsidR="00550A64" w:rsidRDefault="00550A64" w:rsidP="00C51CB8">
      <w:pPr>
        <w:spacing w:after="0" w:line="240" w:lineRule="auto"/>
        <w:rPr>
          <w:sz w:val="24"/>
          <w:szCs w:val="24"/>
        </w:rPr>
      </w:pPr>
    </w:p>
    <w:p w:rsidR="00C51CB8" w:rsidRDefault="009F534E" w:rsidP="00C51CB8">
      <w:pPr>
        <w:spacing w:after="0" w:line="240" w:lineRule="auto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A szakmai összefoglaló frissítés</w:t>
      </w:r>
      <w:r w:rsidR="004D39FC">
        <w:rPr>
          <w:sz w:val="24"/>
          <w:szCs w:val="24"/>
        </w:rPr>
        <w:t>ének ideje</w:t>
      </w:r>
      <w:r>
        <w:rPr>
          <w:sz w:val="24"/>
          <w:szCs w:val="24"/>
        </w:rPr>
        <w:t xml:space="preserve">: 2020. 06. 04. </w:t>
      </w:r>
    </w:p>
    <w:p w:rsidR="009F534E" w:rsidRDefault="009F534E" w:rsidP="00C51CB8">
      <w:pPr>
        <w:spacing w:after="0" w:line="240" w:lineRule="auto"/>
        <w:rPr>
          <w:sz w:val="24"/>
          <w:szCs w:val="24"/>
        </w:rPr>
      </w:pPr>
    </w:p>
    <w:p w:rsidR="00CE6907" w:rsidRDefault="00CE6907" w:rsidP="00C51CB8">
      <w:pPr>
        <w:spacing w:after="0" w:line="240" w:lineRule="auto"/>
        <w:rPr>
          <w:sz w:val="24"/>
          <w:szCs w:val="24"/>
        </w:rPr>
      </w:pPr>
    </w:p>
    <w:p w:rsidR="00C672C1" w:rsidRDefault="00C672C1" w:rsidP="00C51CB8">
      <w:pPr>
        <w:spacing w:after="0" w:line="240" w:lineRule="auto"/>
        <w:rPr>
          <w:sz w:val="24"/>
          <w:szCs w:val="24"/>
        </w:rPr>
      </w:pPr>
    </w:p>
    <w:p w:rsidR="00C672C1" w:rsidRDefault="00C672C1" w:rsidP="00C51CB8">
      <w:pPr>
        <w:spacing w:after="0" w:line="240" w:lineRule="auto"/>
        <w:rPr>
          <w:sz w:val="24"/>
          <w:szCs w:val="24"/>
        </w:rPr>
      </w:pPr>
    </w:p>
    <w:p w:rsidR="00C51CB8" w:rsidRPr="00C51CB8" w:rsidRDefault="00C51CB8" w:rsidP="00C51CB8">
      <w:pPr>
        <w:spacing w:after="0" w:line="240" w:lineRule="auto"/>
        <w:rPr>
          <w:sz w:val="24"/>
          <w:szCs w:val="24"/>
        </w:rPr>
      </w:pPr>
      <w:r w:rsidRPr="00C51CB8">
        <w:rPr>
          <w:sz w:val="24"/>
          <w:szCs w:val="24"/>
        </w:rPr>
        <w:t>Szerzők: MGGT, Táplálásterápiás Szekció tagjai</w:t>
      </w:r>
      <w:r w:rsidRPr="00C51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1CB8">
        <w:rPr>
          <w:sz w:val="24"/>
          <w:szCs w:val="24"/>
        </w:rPr>
        <w:t>Lektor: Prof. Dr. Székács Béla, MGGT elnöke</w:t>
      </w:r>
    </w:p>
    <w:sectPr w:rsidR="00C51CB8" w:rsidRPr="00C51CB8" w:rsidSect="00834F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A7"/>
    <w:multiLevelType w:val="hybridMultilevel"/>
    <w:tmpl w:val="2E967C3C"/>
    <w:lvl w:ilvl="0" w:tplc="BAD04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1B3"/>
    <w:multiLevelType w:val="hybridMultilevel"/>
    <w:tmpl w:val="83C22C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26985"/>
    <w:multiLevelType w:val="hybridMultilevel"/>
    <w:tmpl w:val="B900EB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704B5"/>
    <w:multiLevelType w:val="hybridMultilevel"/>
    <w:tmpl w:val="2BB671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5320"/>
    <w:multiLevelType w:val="hybridMultilevel"/>
    <w:tmpl w:val="D6703DBE"/>
    <w:lvl w:ilvl="0" w:tplc="D168FD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4986"/>
    <w:multiLevelType w:val="hybridMultilevel"/>
    <w:tmpl w:val="9B823A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7681C"/>
    <w:multiLevelType w:val="hybridMultilevel"/>
    <w:tmpl w:val="8DDCD3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610F0"/>
    <w:multiLevelType w:val="hybridMultilevel"/>
    <w:tmpl w:val="FB463A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628E1"/>
    <w:multiLevelType w:val="hybridMultilevel"/>
    <w:tmpl w:val="11DA5C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A4374"/>
    <w:multiLevelType w:val="hybridMultilevel"/>
    <w:tmpl w:val="BE1CC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44E1"/>
    <w:multiLevelType w:val="hybridMultilevel"/>
    <w:tmpl w:val="7F2427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7CB"/>
    <w:multiLevelType w:val="hybridMultilevel"/>
    <w:tmpl w:val="DADE015E"/>
    <w:lvl w:ilvl="0" w:tplc="BAD04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2D1F"/>
    <w:multiLevelType w:val="hybridMultilevel"/>
    <w:tmpl w:val="668C66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811FF"/>
    <w:multiLevelType w:val="hybridMultilevel"/>
    <w:tmpl w:val="38F462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C08E6"/>
    <w:multiLevelType w:val="hybridMultilevel"/>
    <w:tmpl w:val="2BB671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C50ED"/>
    <w:multiLevelType w:val="hybridMultilevel"/>
    <w:tmpl w:val="AA26E6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61049"/>
    <w:multiLevelType w:val="hybridMultilevel"/>
    <w:tmpl w:val="0B5419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818C5"/>
    <w:multiLevelType w:val="hybridMultilevel"/>
    <w:tmpl w:val="CA8CF0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17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00"/>
    <w:rsid w:val="0001229B"/>
    <w:rsid w:val="00040F00"/>
    <w:rsid w:val="000B7D2E"/>
    <w:rsid w:val="000D554B"/>
    <w:rsid w:val="000F2EDA"/>
    <w:rsid w:val="000F6E25"/>
    <w:rsid w:val="001512FC"/>
    <w:rsid w:val="00183385"/>
    <w:rsid w:val="001C48BA"/>
    <w:rsid w:val="001D3BD1"/>
    <w:rsid w:val="001D5A3B"/>
    <w:rsid w:val="00203982"/>
    <w:rsid w:val="00216D17"/>
    <w:rsid w:val="00225518"/>
    <w:rsid w:val="0022678F"/>
    <w:rsid w:val="002A6A77"/>
    <w:rsid w:val="002B6D95"/>
    <w:rsid w:val="002F1F84"/>
    <w:rsid w:val="00384CF7"/>
    <w:rsid w:val="00394D83"/>
    <w:rsid w:val="003A3899"/>
    <w:rsid w:val="003B2524"/>
    <w:rsid w:val="0040461A"/>
    <w:rsid w:val="00405090"/>
    <w:rsid w:val="00425594"/>
    <w:rsid w:val="004C7324"/>
    <w:rsid w:val="004D39FC"/>
    <w:rsid w:val="00506A62"/>
    <w:rsid w:val="005267FB"/>
    <w:rsid w:val="00550A64"/>
    <w:rsid w:val="005D614E"/>
    <w:rsid w:val="006734FC"/>
    <w:rsid w:val="006838BD"/>
    <w:rsid w:val="006A2804"/>
    <w:rsid w:val="0071683C"/>
    <w:rsid w:val="00753C63"/>
    <w:rsid w:val="00787F4F"/>
    <w:rsid w:val="007907A0"/>
    <w:rsid w:val="00794F04"/>
    <w:rsid w:val="007E2925"/>
    <w:rsid w:val="007E7270"/>
    <w:rsid w:val="007E7524"/>
    <w:rsid w:val="007F68AB"/>
    <w:rsid w:val="0081242D"/>
    <w:rsid w:val="00834F8D"/>
    <w:rsid w:val="008446C8"/>
    <w:rsid w:val="00857965"/>
    <w:rsid w:val="00890E72"/>
    <w:rsid w:val="008B4856"/>
    <w:rsid w:val="008F1AFF"/>
    <w:rsid w:val="00915450"/>
    <w:rsid w:val="00924C2F"/>
    <w:rsid w:val="00931876"/>
    <w:rsid w:val="0094681E"/>
    <w:rsid w:val="0094691D"/>
    <w:rsid w:val="0095602E"/>
    <w:rsid w:val="009D6DB6"/>
    <w:rsid w:val="009F33DC"/>
    <w:rsid w:val="009F534E"/>
    <w:rsid w:val="00A43DC1"/>
    <w:rsid w:val="00A571DB"/>
    <w:rsid w:val="00A761E3"/>
    <w:rsid w:val="00A944CB"/>
    <w:rsid w:val="00AA2F3B"/>
    <w:rsid w:val="00AE248A"/>
    <w:rsid w:val="00AE2C17"/>
    <w:rsid w:val="00AF5DD0"/>
    <w:rsid w:val="00B21A44"/>
    <w:rsid w:val="00B4308A"/>
    <w:rsid w:val="00B54A80"/>
    <w:rsid w:val="00B85A7E"/>
    <w:rsid w:val="00BA3983"/>
    <w:rsid w:val="00BA3BD5"/>
    <w:rsid w:val="00BE1D5E"/>
    <w:rsid w:val="00BE4967"/>
    <w:rsid w:val="00BF34AD"/>
    <w:rsid w:val="00C0320F"/>
    <w:rsid w:val="00C048C1"/>
    <w:rsid w:val="00C05D44"/>
    <w:rsid w:val="00C168C3"/>
    <w:rsid w:val="00C27680"/>
    <w:rsid w:val="00C51CB8"/>
    <w:rsid w:val="00C672C1"/>
    <w:rsid w:val="00C85C6C"/>
    <w:rsid w:val="00C96AB5"/>
    <w:rsid w:val="00CA34AE"/>
    <w:rsid w:val="00CA76CD"/>
    <w:rsid w:val="00CB08AD"/>
    <w:rsid w:val="00CC3631"/>
    <w:rsid w:val="00CC47A2"/>
    <w:rsid w:val="00CE149C"/>
    <w:rsid w:val="00CE6907"/>
    <w:rsid w:val="00D10936"/>
    <w:rsid w:val="00D23D6D"/>
    <w:rsid w:val="00D30D5B"/>
    <w:rsid w:val="00D473F8"/>
    <w:rsid w:val="00D5329A"/>
    <w:rsid w:val="00D6334B"/>
    <w:rsid w:val="00DB0769"/>
    <w:rsid w:val="00DC43C7"/>
    <w:rsid w:val="00DD15AA"/>
    <w:rsid w:val="00DF1E56"/>
    <w:rsid w:val="00E12B93"/>
    <w:rsid w:val="00E66135"/>
    <w:rsid w:val="00E840E0"/>
    <w:rsid w:val="00EA50FA"/>
    <w:rsid w:val="00EB7C27"/>
    <w:rsid w:val="00EE10F0"/>
    <w:rsid w:val="00F67A35"/>
    <w:rsid w:val="00F70B50"/>
    <w:rsid w:val="00F95DF7"/>
    <w:rsid w:val="00FC3471"/>
    <w:rsid w:val="00FD7A77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17F"/>
  <w15:chartTrackingRefBased/>
  <w15:docId w15:val="{A4BDE673-8645-41AA-950B-15350D7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4AD"/>
    <w:pPr>
      <w:ind w:left="720"/>
      <w:contextualSpacing/>
    </w:pPr>
  </w:style>
  <w:style w:type="table" w:styleId="TableGrid">
    <w:name w:val="Table Grid"/>
    <w:basedOn w:val="TableNormal"/>
    <w:uiPriority w:val="39"/>
    <w:rsid w:val="00CA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21A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5267F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n.org/files/ESPEN-Guidelines/ESPEN-guideline_clinical_nutrition_in_neurolog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m.org/getattachment/Disaster/Nutrition-Therapy-COVID-19-SCCM-ASPEN.pdf?lang=en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pen.org/files/Espen_expert_statements_and_practical_guidance_for_nutritional_management_of_individuals_with_sars-cov-2_infection.pdf" TargetMode="External"/><Relationship Id="rId11" Type="http://schemas.openxmlformats.org/officeDocument/2006/relationships/hyperlink" Target="https://european-nutrition.org/good-practices/nutrition-and-recovery-after-covid-19/" TargetMode="External"/><Relationship Id="rId5" Type="http://schemas.openxmlformats.org/officeDocument/2006/relationships/hyperlink" Target="https://doi.org/10.1016/j.clnu.2020.03.022" TargetMode="External"/><Relationship Id="rId10" Type="http://schemas.openxmlformats.org/officeDocument/2006/relationships/hyperlink" Target="https://medicalnutritionindustry.com/news/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cm.ac.uk/standards-research-revalidation/guidelines-provision-intensive-care-services-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1251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Andrea</dc:creator>
  <cp:keywords/>
  <dc:description/>
  <cp:lastModifiedBy>MOLNAR Andrea</cp:lastModifiedBy>
  <cp:revision>22</cp:revision>
  <dcterms:created xsi:type="dcterms:W3CDTF">2020-04-23T12:28:00Z</dcterms:created>
  <dcterms:modified xsi:type="dcterms:W3CDTF">2020-06-04T10:50:00Z</dcterms:modified>
</cp:coreProperties>
</file>